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826EE" w14:textId="77777777" w:rsidR="00183DEA" w:rsidRPr="00BB7B83" w:rsidRDefault="00BB7B83" w:rsidP="00183DEA">
      <w:pPr>
        <w:pStyle w:val="Letterhead"/>
        <w:spacing w:before="120"/>
        <w:jc w:val="center"/>
        <w:rPr>
          <w:rFonts w:ascii="Times New Roman" w:hAnsi="Times New Roman"/>
          <w:sz w:val="22"/>
          <w:szCs w:val="22"/>
        </w:rPr>
      </w:pPr>
      <w:r w:rsidRPr="00BB7B83">
        <w:rPr>
          <w:rFonts w:ascii="Times New Roman" w:hAnsi="Times New Roman"/>
          <w:sz w:val="22"/>
          <w:szCs w:val="22"/>
        </w:rPr>
        <w:t xml:space="preserve"> </w:t>
      </w:r>
      <w:r w:rsidR="00183DEA" w:rsidRPr="00BB7B83">
        <w:rPr>
          <w:rFonts w:ascii="Times New Roman" w:hAnsi="Times New Roman"/>
          <w:sz w:val="22"/>
          <w:szCs w:val="22"/>
          <w:highlight w:val="yellow"/>
        </w:rPr>
        <w:t>[Client’s Letterhead]</w:t>
      </w:r>
    </w:p>
    <w:p w14:paraId="603A3839" w14:textId="77777777" w:rsidR="00183DEA" w:rsidRPr="00BB7B83" w:rsidRDefault="00EE6EF0" w:rsidP="00BB7B83">
      <w:pPr>
        <w:pStyle w:val="PAParaText"/>
        <w:tabs>
          <w:tab w:val="left" w:pos="8128"/>
        </w:tabs>
        <w:spacing w:before="120"/>
        <w:jc w:val="left"/>
        <w:rPr>
          <w:rFonts w:ascii="Times New Roman" w:hAnsi="Times New Roman"/>
          <w:sz w:val="22"/>
          <w:szCs w:val="22"/>
        </w:rPr>
      </w:pPr>
      <w:r w:rsidRPr="00BB7B83">
        <w:rPr>
          <w:rFonts w:ascii="Times New Roman" w:hAnsi="Times New Roman"/>
          <w:sz w:val="22"/>
          <w:szCs w:val="22"/>
          <w:highlight w:val="yellow"/>
        </w:rPr>
        <w:fldChar w:fldCharType="begin"/>
      </w:r>
      <w:r w:rsidR="00183DEA" w:rsidRPr="00BB7B83">
        <w:rPr>
          <w:rFonts w:ascii="Times New Roman" w:hAnsi="Times New Roman"/>
          <w:sz w:val="22"/>
          <w:szCs w:val="22"/>
          <w:highlight w:val="yellow"/>
        </w:rPr>
        <w:instrText xml:space="preserve"> MACROBUTTON NoMacro [Date] </w:instrText>
      </w:r>
      <w:r w:rsidRPr="00BB7B83">
        <w:rPr>
          <w:rFonts w:ascii="Times New Roman" w:hAnsi="Times New Roman"/>
          <w:sz w:val="22"/>
          <w:szCs w:val="22"/>
          <w:highlight w:val="yellow"/>
        </w:rPr>
        <w:fldChar w:fldCharType="end"/>
      </w:r>
      <w:r w:rsidR="00183DEA" w:rsidRPr="00BB7B83">
        <w:rPr>
          <w:rStyle w:val="EndnoteReference"/>
          <w:rFonts w:ascii="Times New Roman" w:hAnsi="Times New Roman"/>
          <w:sz w:val="22"/>
          <w:szCs w:val="22"/>
        </w:rPr>
        <w:t xml:space="preserve"> </w:t>
      </w:r>
      <w:r w:rsidR="00BB7B83" w:rsidRPr="00BB7B83">
        <w:rPr>
          <w:rStyle w:val="EndnoteReference"/>
          <w:rFonts w:ascii="Times New Roman" w:hAnsi="Times New Roman"/>
          <w:sz w:val="22"/>
          <w:szCs w:val="22"/>
        </w:rPr>
        <w:tab/>
      </w:r>
      <w:r w:rsidR="00BB7B83" w:rsidRPr="00BB7B83">
        <w:rPr>
          <w:rFonts w:ascii="Times New Roman" w:hAnsi="Times New Roman"/>
          <w:sz w:val="22"/>
          <w:szCs w:val="22"/>
        </w:rPr>
        <w:t xml:space="preserve">Business Area # </w:t>
      </w:r>
      <w:r w:rsidR="00BB7B83" w:rsidRPr="00BB7B83">
        <w:rPr>
          <w:rFonts w:ascii="Times New Roman" w:hAnsi="Times New Roman"/>
          <w:sz w:val="22"/>
          <w:szCs w:val="22"/>
          <w:highlight w:val="yellow"/>
        </w:rPr>
        <w:t>[   ]</w:t>
      </w:r>
    </w:p>
    <w:p w14:paraId="348BD2A7" w14:textId="77777777" w:rsidR="00BB7B83" w:rsidRDefault="00BB7B83" w:rsidP="00BB7B83">
      <w:pPr>
        <w:rPr>
          <w:rFonts w:ascii="Times New Roman" w:hAnsi="Times New Roman"/>
          <w:sz w:val="22"/>
        </w:rPr>
      </w:pPr>
      <w:r w:rsidRPr="00BB7B83">
        <w:rPr>
          <w:rFonts w:ascii="Times New Roman" w:hAnsi="Times New Roman"/>
          <w:sz w:val="22"/>
        </w:rPr>
        <w:t>Liz Welch</w:t>
      </w:r>
      <w:r w:rsidR="008B67A5">
        <w:rPr>
          <w:rFonts w:ascii="Times New Roman" w:hAnsi="Times New Roman"/>
          <w:sz w:val="22"/>
        </w:rPr>
        <w:tab/>
      </w:r>
      <w:r w:rsidR="008B67A5">
        <w:rPr>
          <w:rFonts w:ascii="Times New Roman" w:hAnsi="Times New Roman"/>
          <w:sz w:val="22"/>
        </w:rPr>
        <w:tab/>
      </w:r>
      <w:r w:rsidR="008B67A5">
        <w:rPr>
          <w:rFonts w:ascii="Times New Roman" w:hAnsi="Times New Roman"/>
          <w:sz w:val="22"/>
        </w:rPr>
        <w:tab/>
      </w:r>
      <w:r w:rsidR="008B67A5">
        <w:rPr>
          <w:rFonts w:ascii="Times New Roman" w:hAnsi="Times New Roman"/>
          <w:sz w:val="22"/>
        </w:rPr>
        <w:tab/>
      </w:r>
      <w:r w:rsidR="008B67A5">
        <w:rPr>
          <w:rFonts w:ascii="Times New Roman" w:hAnsi="Times New Roman"/>
          <w:sz w:val="22"/>
        </w:rPr>
        <w:tab/>
      </w:r>
      <w:r w:rsidR="008B67A5">
        <w:rPr>
          <w:rFonts w:ascii="Times New Roman" w:hAnsi="Times New Roman"/>
          <w:sz w:val="22"/>
        </w:rPr>
        <w:tab/>
      </w:r>
      <w:r w:rsidR="008B67A5">
        <w:rPr>
          <w:rFonts w:ascii="Times New Roman" w:hAnsi="Times New Roman"/>
          <w:sz w:val="22"/>
        </w:rPr>
        <w:tab/>
        <w:t>Shad White</w:t>
      </w:r>
    </w:p>
    <w:p w14:paraId="731D1261" w14:textId="77777777" w:rsidR="00BB7B83" w:rsidRDefault="00BB7B83" w:rsidP="00BB7B83">
      <w:pPr>
        <w:rPr>
          <w:rFonts w:ascii="Times New Roman" w:hAnsi="Times New Roman"/>
          <w:sz w:val="22"/>
        </w:rPr>
      </w:pPr>
      <w:r>
        <w:rPr>
          <w:rFonts w:ascii="Times New Roman" w:hAnsi="Times New Roman"/>
          <w:sz w:val="22"/>
        </w:rPr>
        <w:t>Executive Director</w:t>
      </w:r>
      <w:r w:rsidR="008B67A5">
        <w:rPr>
          <w:rFonts w:ascii="Times New Roman" w:hAnsi="Times New Roman"/>
          <w:sz w:val="22"/>
        </w:rPr>
        <w:tab/>
      </w:r>
      <w:r w:rsidR="008B67A5">
        <w:rPr>
          <w:rFonts w:ascii="Times New Roman" w:hAnsi="Times New Roman"/>
          <w:sz w:val="22"/>
        </w:rPr>
        <w:tab/>
      </w:r>
      <w:r w:rsidR="008B67A5">
        <w:rPr>
          <w:rFonts w:ascii="Times New Roman" w:hAnsi="Times New Roman"/>
          <w:sz w:val="22"/>
        </w:rPr>
        <w:tab/>
      </w:r>
      <w:r w:rsidR="008B67A5">
        <w:rPr>
          <w:rFonts w:ascii="Times New Roman" w:hAnsi="Times New Roman"/>
          <w:sz w:val="22"/>
        </w:rPr>
        <w:tab/>
      </w:r>
      <w:r w:rsidR="008B67A5">
        <w:rPr>
          <w:rFonts w:ascii="Times New Roman" w:hAnsi="Times New Roman"/>
          <w:sz w:val="22"/>
        </w:rPr>
        <w:tab/>
      </w:r>
      <w:r w:rsidR="008B67A5">
        <w:rPr>
          <w:rFonts w:ascii="Times New Roman" w:hAnsi="Times New Roman"/>
          <w:sz w:val="22"/>
        </w:rPr>
        <w:tab/>
        <w:t>State Auditor</w:t>
      </w:r>
    </w:p>
    <w:p w14:paraId="3D56F88B" w14:textId="77777777" w:rsidR="00BB7B83" w:rsidRDefault="00BB7B83" w:rsidP="00BB7B83">
      <w:pPr>
        <w:rPr>
          <w:rFonts w:ascii="Times New Roman" w:hAnsi="Times New Roman"/>
          <w:sz w:val="22"/>
        </w:rPr>
      </w:pPr>
      <w:r>
        <w:rPr>
          <w:rFonts w:ascii="Times New Roman" w:hAnsi="Times New Roman"/>
          <w:sz w:val="22"/>
        </w:rPr>
        <w:t>Department of Finance and Administration</w:t>
      </w:r>
      <w:r w:rsidR="008B67A5">
        <w:rPr>
          <w:rFonts w:ascii="Times New Roman" w:hAnsi="Times New Roman"/>
          <w:sz w:val="22"/>
        </w:rPr>
        <w:tab/>
      </w:r>
      <w:r w:rsidR="008B67A5">
        <w:rPr>
          <w:rFonts w:ascii="Times New Roman" w:hAnsi="Times New Roman"/>
          <w:sz w:val="22"/>
        </w:rPr>
        <w:tab/>
      </w:r>
      <w:r w:rsidR="008B67A5">
        <w:rPr>
          <w:rFonts w:ascii="Times New Roman" w:hAnsi="Times New Roman"/>
          <w:sz w:val="22"/>
        </w:rPr>
        <w:tab/>
        <w:t>State of Mississippi</w:t>
      </w:r>
    </w:p>
    <w:p w14:paraId="4C89B626" w14:textId="77777777" w:rsidR="00BB7B83" w:rsidRDefault="00BB7B83" w:rsidP="00BB7B83">
      <w:pPr>
        <w:rPr>
          <w:rFonts w:ascii="Times New Roman" w:hAnsi="Times New Roman"/>
          <w:sz w:val="22"/>
        </w:rPr>
      </w:pPr>
      <w:r>
        <w:rPr>
          <w:rFonts w:ascii="Times New Roman" w:hAnsi="Times New Roman"/>
          <w:sz w:val="22"/>
        </w:rPr>
        <w:t>State of Mississippi</w:t>
      </w:r>
    </w:p>
    <w:p w14:paraId="5A1DBED9" w14:textId="77777777" w:rsidR="00BB7B83" w:rsidRDefault="00BB7B83" w:rsidP="00BB7B83">
      <w:pPr>
        <w:rPr>
          <w:rFonts w:ascii="Times New Roman" w:hAnsi="Times New Roman"/>
          <w:sz w:val="22"/>
        </w:rPr>
      </w:pPr>
    </w:p>
    <w:p w14:paraId="422F6C04" w14:textId="77777777" w:rsidR="00BB7B83" w:rsidRPr="00BB7B83" w:rsidRDefault="00BB7B83" w:rsidP="00BB7B83">
      <w:pPr>
        <w:rPr>
          <w:rFonts w:ascii="Times New Roman" w:hAnsi="Times New Roman"/>
          <w:sz w:val="22"/>
        </w:rPr>
      </w:pPr>
      <w:r>
        <w:rPr>
          <w:rFonts w:ascii="Times New Roman" w:hAnsi="Times New Roman"/>
          <w:sz w:val="22"/>
        </w:rPr>
        <w:t>Executive Director:</w:t>
      </w:r>
    </w:p>
    <w:p w14:paraId="304F9F7C" w14:textId="1BE26975" w:rsidR="00BB7B83" w:rsidRDefault="00BB7B83" w:rsidP="00183DEA">
      <w:pPr>
        <w:pStyle w:val="PAParaText"/>
        <w:spacing w:before="120"/>
        <w:rPr>
          <w:rFonts w:ascii="Times New Roman" w:hAnsi="Times New Roman"/>
          <w:sz w:val="22"/>
          <w:szCs w:val="22"/>
        </w:rPr>
      </w:pPr>
      <w:r>
        <w:rPr>
          <w:rFonts w:ascii="Times New Roman" w:hAnsi="Times New Roman"/>
          <w:sz w:val="22"/>
          <w:szCs w:val="22"/>
        </w:rPr>
        <w:t>As an integral element of the processes of the Department of Finance and Administration’s (DFA) preparation and the Office of the State Auditor’s (OSA) audit of the financial statements of the various funds of the State of</w:t>
      </w:r>
      <w:r w:rsidR="00AF1955">
        <w:rPr>
          <w:rFonts w:ascii="Times New Roman" w:hAnsi="Times New Roman"/>
          <w:sz w:val="22"/>
          <w:szCs w:val="22"/>
        </w:rPr>
        <w:t xml:space="preserve"> Mississippi as of June 30, 202</w:t>
      </w:r>
      <w:r w:rsidR="005215CC">
        <w:rPr>
          <w:rFonts w:ascii="Times New Roman" w:hAnsi="Times New Roman"/>
          <w:sz w:val="22"/>
          <w:szCs w:val="22"/>
        </w:rPr>
        <w:t>4</w:t>
      </w:r>
      <w:r>
        <w:rPr>
          <w:rFonts w:ascii="Times New Roman" w:hAnsi="Times New Roman"/>
          <w:sz w:val="22"/>
          <w:szCs w:val="22"/>
        </w:rPr>
        <w:t>, and for the year then ended, the (</w:t>
      </w:r>
      <w:r w:rsidRPr="00BB7B83">
        <w:rPr>
          <w:rFonts w:ascii="Times New Roman" w:hAnsi="Times New Roman"/>
          <w:sz w:val="22"/>
          <w:szCs w:val="22"/>
          <w:highlight w:val="yellow"/>
        </w:rPr>
        <w:t>Agency Name</w:t>
      </w:r>
      <w:r>
        <w:rPr>
          <w:rFonts w:ascii="Times New Roman" w:hAnsi="Times New Roman"/>
          <w:sz w:val="22"/>
          <w:szCs w:val="22"/>
        </w:rPr>
        <w:t>) has prepared GAAP financial statements and supporting</w:t>
      </w:r>
      <w:r w:rsidR="00AF1955">
        <w:rPr>
          <w:rFonts w:ascii="Times New Roman" w:hAnsi="Times New Roman"/>
          <w:sz w:val="22"/>
          <w:szCs w:val="22"/>
        </w:rPr>
        <w:t xml:space="preserve"> information as of June 30, 202</w:t>
      </w:r>
      <w:r w:rsidR="005215CC">
        <w:rPr>
          <w:rFonts w:ascii="Times New Roman" w:hAnsi="Times New Roman"/>
          <w:sz w:val="22"/>
          <w:szCs w:val="22"/>
        </w:rPr>
        <w:t>4</w:t>
      </w:r>
      <w:r>
        <w:rPr>
          <w:rFonts w:ascii="Times New Roman" w:hAnsi="Times New Roman"/>
          <w:sz w:val="22"/>
          <w:szCs w:val="22"/>
        </w:rPr>
        <w:t>, for the fiscal year then ended for each treasury fund and checking account fund used by our agency, as listed in Schedule A and attached to this letter.</w:t>
      </w:r>
    </w:p>
    <w:p w14:paraId="79A61D34" w14:textId="77777777" w:rsidR="00183DEA" w:rsidRDefault="00D44FD3" w:rsidP="00183DEA">
      <w:pPr>
        <w:pStyle w:val="PAParaText"/>
        <w:spacing w:before="120"/>
        <w:rPr>
          <w:rFonts w:ascii="Times New Roman" w:hAnsi="Times New Roman"/>
          <w:sz w:val="22"/>
          <w:szCs w:val="22"/>
        </w:rPr>
      </w:pPr>
      <w:r>
        <w:rPr>
          <w:rFonts w:ascii="Times New Roman" w:hAnsi="Times New Roman"/>
          <w:sz w:val="22"/>
          <w:szCs w:val="22"/>
        </w:rPr>
        <w:t>In connection with DFA’s compilation and OSA’s audit of the State’s financial statements for the purposes, respectively, of DFA taking responsibility for such financial statements and of OSA expressing an opinion as to whether the financial statements present fairly in all material respects the financial position, results of operations, and changes in fund balances of the State’s funds in conformity with generally accepted accounting principles, I (we) make the following representations which are true to the best of my (our) knowledge and belief.</w:t>
      </w:r>
    </w:p>
    <w:p w14:paraId="74BB46D4" w14:textId="77777777" w:rsidR="000278F5" w:rsidRDefault="00D44FD3" w:rsidP="00D30B48">
      <w:pPr>
        <w:pStyle w:val="PAParaText"/>
        <w:numPr>
          <w:ilvl w:val="0"/>
          <w:numId w:val="10"/>
        </w:numPr>
        <w:tabs>
          <w:tab w:val="left" w:pos="360"/>
        </w:tabs>
        <w:spacing w:before="120"/>
        <w:rPr>
          <w:rFonts w:ascii="Times New Roman" w:hAnsi="Times New Roman"/>
          <w:sz w:val="22"/>
          <w:szCs w:val="22"/>
        </w:rPr>
      </w:pPr>
      <w:r w:rsidRPr="000278F5">
        <w:rPr>
          <w:rFonts w:ascii="Times New Roman" w:hAnsi="Times New Roman"/>
          <w:sz w:val="22"/>
          <w:szCs w:val="22"/>
        </w:rPr>
        <w:t xml:space="preserve">As a member of management of the agency, I (we) confirm that management is responsible, and have fulfilled our responsibilities, for the </w:t>
      </w:r>
      <w:r w:rsidR="00183DEA" w:rsidRPr="000278F5">
        <w:rPr>
          <w:rFonts w:ascii="Times New Roman" w:hAnsi="Times New Roman"/>
          <w:sz w:val="22"/>
          <w:szCs w:val="22"/>
        </w:rPr>
        <w:t xml:space="preserve">fair presentation </w:t>
      </w:r>
      <w:r w:rsidR="000278F5" w:rsidRPr="000278F5">
        <w:rPr>
          <w:rFonts w:ascii="Times New Roman" w:hAnsi="Times New Roman"/>
          <w:sz w:val="22"/>
          <w:szCs w:val="22"/>
        </w:rPr>
        <w:t>in our agency’s GAAP</w:t>
      </w:r>
      <w:r w:rsidR="00183DEA" w:rsidRPr="000278F5">
        <w:rPr>
          <w:rFonts w:ascii="Times New Roman" w:hAnsi="Times New Roman"/>
          <w:sz w:val="22"/>
          <w:szCs w:val="22"/>
        </w:rPr>
        <w:t xml:space="preserve"> financial statements </w:t>
      </w:r>
      <w:r w:rsidR="000278F5" w:rsidRPr="000278F5">
        <w:rPr>
          <w:rFonts w:ascii="Times New Roman" w:hAnsi="Times New Roman"/>
          <w:sz w:val="22"/>
          <w:szCs w:val="22"/>
        </w:rPr>
        <w:t>of its financial position, results of operations, and cash flows in accordance with U.S. generally accepted accounting principles.</w:t>
      </w:r>
      <w:r w:rsidR="00183DEA" w:rsidRPr="000278F5">
        <w:rPr>
          <w:rFonts w:ascii="Times New Roman" w:hAnsi="Times New Roman"/>
          <w:sz w:val="22"/>
          <w:szCs w:val="22"/>
        </w:rPr>
        <w:t xml:space="preserve"> </w:t>
      </w:r>
    </w:p>
    <w:p w14:paraId="4F99256E" w14:textId="77777777" w:rsidR="00183DEA" w:rsidRPr="000278F5" w:rsidRDefault="000278F5" w:rsidP="00D30B48">
      <w:pPr>
        <w:pStyle w:val="PAParaText"/>
        <w:numPr>
          <w:ilvl w:val="0"/>
          <w:numId w:val="10"/>
        </w:numPr>
        <w:tabs>
          <w:tab w:val="left" w:pos="360"/>
        </w:tabs>
        <w:spacing w:before="120"/>
        <w:rPr>
          <w:rFonts w:ascii="Times New Roman" w:hAnsi="Times New Roman"/>
          <w:sz w:val="22"/>
          <w:szCs w:val="22"/>
        </w:rPr>
      </w:pPr>
      <w:r>
        <w:rPr>
          <w:rFonts w:ascii="Times New Roman" w:hAnsi="Times New Roman"/>
          <w:sz w:val="22"/>
          <w:szCs w:val="22"/>
        </w:rPr>
        <w:t xml:space="preserve">Our agency’s GAAP financial statements, supporting schedules, and other required reports have been prepared in accordance with the instructions presented in Section 27 of the </w:t>
      </w:r>
      <w:r w:rsidRPr="000278F5">
        <w:rPr>
          <w:rFonts w:ascii="Times New Roman" w:hAnsi="Times New Roman"/>
          <w:sz w:val="22"/>
          <w:szCs w:val="22"/>
          <w:u w:val="single"/>
        </w:rPr>
        <w:t>Mississippi Agency Accounting Policies and Procedures</w:t>
      </w:r>
      <w:r>
        <w:rPr>
          <w:rFonts w:ascii="Times New Roman" w:hAnsi="Times New Roman"/>
          <w:sz w:val="22"/>
          <w:szCs w:val="22"/>
        </w:rPr>
        <w:t xml:space="preserve"> manual.</w:t>
      </w:r>
    </w:p>
    <w:p w14:paraId="413DD4E3" w14:textId="77777777" w:rsidR="00183DEA" w:rsidRPr="00BB7B83" w:rsidRDefault="00183DEA" w:rsidP="00183DEA">
      <w:pPr>
        <w:pStyle w:val="PAParaText"/>
        <w:numPr>
          <w:ilvl w:val="0"/>
          <w:numId w:val="10"/>
        </w:numPr>
        <w:tabs>
          <w:tab w:val="left" w:pos="360"/>
        </w:tabs>
        <w:spacing w:before="120"/>
        <w:rPr>
          <w:rFonts w:ascii="Times New Roman" w:hAnsi="Times New Roman"/>
          <w:sz w:val="22"/>
          <w:szCs w:val="22"/>
        </w:rPr>
      </w:pPr>
      <w:r w:rsidRPr="00BB7B83">
        <w:rPr>
          <w:rFonts w:ascii="Times New Roman" w:hAnsi="Times New Roman"/>
          <w:sz w:val="22"/>
          <w:szCs w:val="22"/>
        </w:rPr>
        <w:t>We acknowledge our responsibility for the design, implementation, and maintenance of internal control relevant to the preparation and fair presentation of financial statements that are free from material misstatement, whether due to fraud or error.</w:t>
      </w:r>
    </w:p>
    <w:p w14:paraId="7C1CDFD4" w14:textId="77777777" w:rsidR="00183DEA" w:rsidRPr="00BB7B83" w:rsidRDefault="00183DEA" w:rsidP="00183DEA">
      <w:pPr>
        <w:pStyle w:val="PAParaText"/>
        <w:numPr>
          <w:ilvl w:val="0"/>
          <w:numId w:val="10"/>
        </w:numPr>
        <w:tabs>
          <w:tab w:val="left" w:pos="360"/>
        </w:tabs>
        <w:spacing w:before="120"/>
        <w:rPr>
          <w:rFonts w:ascii="Times New Roman" w:hAnsi="Times New Roman"/>
          <w:sz w:val="22"/>
          <w:szCs w:val="22"/>
        </w:rPr>
      </w:pPr>
      <w:r w:rsidRPr="00BB7B83">
        <w:rPr>
          <w:rFonts w:ascii="Times New Roman" w:hAnsi="Times New Roman"/>
          <w:sz w:val="22"/>
          <w:szCs w:val="22"/>
        </w:rPr>
        <w:t>We acknowledge our responsibility for the design, implementation, and maintenance of internal control to prevent and detect fraud.</w:t>
      </w:r>
    </w:p>
    <w:p w14:paraId="7AC3C046" w14:textId="77777777" w:rsidR="00183DEA" w:rsidRPr="00BB7B83" w:rsidRDefault="00183DEA" w:rsidP="00183DEA">
      <w:pPr>
        <w:pStyle w:val="PAParaText"/>
        <w:numPr>
          <w:ilvl w:val="0"/>
          <w:numId w:val="10"/>
        </w:numPr>
        <w:tabs>
          <w:tab w:val="left" w:pos="360"/>
        </w:tabs>
        <w:spacing w:before="120"/>
        <w:rPr>
          <w:rFonts w:ascii="Times New Roman" w:hAnsi="Times New Roman"/>
          <w:sz w:val="22"/>
          <w:szCs w:val="22"/>
        </w:rPr>
      </w:pPr>
      <w:r w:rsidRPr="00BB7B83">
        <w:rPr>
          <w:rFonts w:ascii="Times New Roman" w:hAnsi="Times New Roman"/>
          <w:sz w:val="22"/>
          <w:szCs w:val="22"/>
        </w:rPr>
        <w:t>Significant assumptions we used in making accounting estimates, including those measured at fair value, are reasonable.</w:t>
      </w:r>
      <w:r w:rsidRPr="00BB7B83">
        <w:rPr>
          <w:rStyle w:val="EndnoteReference"/>
          <w:rFonts w:ascii="Times New Roman" w:hAnsi="Times New Roman"/>
          <w:sz w:val="22"/>
          <w:szCs w:val="22"/>
        </w:rPr>
        <w:t xml:space="preserve"> </w:t>
      </w:r>
    </w:p>
    <w:p w14:paraId="42B42BCD" w14:textId="77777777" w:rsidR="00183DEA" w:rsidRPr="00BB7B83" w:rsidRDefault="00183DEA" w:rsidP="00183DEA">
      <w:pPr>
        <w:pStyle w:val="PAParaText"/>
        <w:numPr>
          <w:ilvl w:val="0"/>
          <w:numId w:val="10"/>
        </w:numPr>
        <w:tabs>
          <w:tab w:val="left" w:pos="360"/>
        </w:tabs>
        <w:spacing w:before="120"/>
        <w:rPr>
          <w:rFonts w:ascii="Times New Roman" w:hAnsi="Times New Roman"/>
          <w:sz w:val="22"/>
          <w:szCs w:val="22"/>
        </w:rPr>
      </w:pPr>
      <w:r w:rsidRPr="00BB7B83">
        <w:rPr>
          <w:rFonts w:ascii="Times New Roman" w:hAnsi="Times New Roman"/>
          <w:sz w:val="22"/>
          <w:szCs w:val="22"/>
        </w:rPr>
        <w:t>Related party relationships and transactions, including revenues, expenditures/expenses, loans, transfers, leasing arrangements, and guarantees, and amounts receivable from or payable to related parties have been appropriately accounted for and disclosed in accordance with U.S. GAAP.</w:t>
      </w:r>
      <w:r w:rsidRPr="00BB7B83">
        <w:rPr>
          <w:rStyle w:val="EndnoteReference"/>
          <w:rFonts w:ascii="Times New Roman" w:hAnsi="Times New Roman"/>
          <w:sz w:val="22"/>
          <w:szCs w:val="22"/>
        </w:rPr>
        <w:t xml:space="preserve"> </w:t>
      </w:r>
    </w:p>
    <w:p w14:paraId="15012061" w14:textId="77777777" w:rsidR="00183DEA" w:rsidRPr="00BB7B83" w:rsidRDefault="00183DEA" w:rsidP="00183DEA">
      <w:pPr>
        <w:pStyle w:val="PAParaText"/>
        <w:numPr>
          <w:ilvl w:val="0"/>
          <w:numId w:val="10"/>
        </w:numPr>
        <w:tabs>
          <w:tab w:val="left" w:pos="360"/>
        </w:tabs>
        <w:spacing w:before="120"/>
        <w:rPr>
          <w:rFonts w:ascii="Times New Roman" w:hAnsi="Times New Roman"/>
          <w:sz w:val="22"/>
          <w:szCs w:val="22"/>
        </w:rPr>
      </w:pPr>
      <w:r w:rsidRPr="00BB7B83">
        <w:rPr>
          <w:rFonts w:ascii="Times New Roman" w:hAnsi="Times New Roman"/>
          <w:sz w:val="22"/>
          <w:szCs w:val="22"/>
        </w:rPr>
        <w:t xml:space="preserve">Adjustments or disclosures have been made for all events, including instances of noncompliance, subsequent to the date of the financial statements that would require adjustment to or disclosure in the financial statements </w:t>
      </w:r>
      <w:r w:rsidRPr="000278F5">
        <w:rPr>
          <w:rFonts w:ascii="Times New Roman" w:hAnsi="Times New Roman"/>
          <w:sz w:val="22"/>
          <w:szCs w:val="22"/>
          <w:highlight w:val="yellow"/>
        </w:rPr>
        <w:t>[or in the schedule of findings and questioned costs</w:t>
      </w:r>
      <w:r w:rsidRPr="00BB7B83">
        <w:rPr>
          <w:rFonts w:ascii="Times New Roman" w:hAnsi="Times New Roman"/>
          <w:sz w:val="22"/>
          <w:szCs w:val="22"/>
        </w:rPr>
        <w:t>].</w:t>
      </w:r>
      <w:r w:rsidRPr="00BB7B83">
        <w:rPr>
          <w:rStyle w:val="EndnoteReference"/>
          <w:rFonts w:ascii="Times New Roman" w:hAnsi="Times New Roman"/>
          <w:sz w:val="22"/>
          <w:szCs w:val="22"/>
        </w:rPr>
        <w:t xml:space="preserve"> </w:t>
      </w:r>
    </w:p>
    <w:p w14:paraId="6743F8F6" w14:textId="77777777" w:rsidR="00183DEA" w:rsidRPr="00BB7B83" w:rsidRDefault="00183DEA" w:rsidP="00183DEA">
      <w:pPr>
        <w:pStyle w:val="PAParaText"/>
        <w:numPr>
          <w:ilvl w:val="0"/>
          <w:numId w:val="10"/>
        </w:numPr>
        <w:tabs>
          <w:tab w:val="left" w:pos="360"/>
        </w:tabs>
        <w:spacing w:before="120"/>
        <w:rPr>
          <w:rFonts w:ascii="Times New Roman" w:hAnsi="Times New Roman"/>
          <w:sz w:val="22"/>
          <w:szCs w:val="22"/>
        </w:rPr>
      </w:pPr>
      <w:r w:rsidRPr="00BB7B83">
        <w:rPr>
          <w:rFonts w:ascii="Times New Roman" w:hAnsi="Times New Roman"/>
          <w:sz w:val="22"/>
          <w:szCs w:val="22"/>
        </w:rPr>
        <w:t>The effects of uncorrected misstatements are immaterial, both individually and in the aggregate, to the financial statements as a whole for each opinion unit. A list of the uncorrected misstatements is attached to the representation letter.</w:t>
      </w:r>
      <w:r w:rsidRPr="00BB7B83">
        <w:rPr>
          <w:rStyle w:val="EndnoteReference"/>
          <w:rFonts w:ascii="Times New Roman" w:hAnsi="Times New Roman"/>
          <w:sz w:val="22"/>
          <w:szCs w:val="22"/>
        </w:rPr>
        <w:t xml:space="preserve"> </w:t>
      </w:r>
    </w:p>
    <w:p w14:paraId="35B2D966" w14:textId="77777777" w:rsidR="00183DEA" w:rsidRPr="00BB7B83" w:rsidRDefault="00183DEA" w:rsidP="00183DEA">
      <w:pPr>
        <w:pStyle w:val="PAParaText"/>
        <w:numPr>
          <w:ilvl w:val="0"/>
          <w:numId w:val="10"/>
        </w:numPr>
        <w:tabs>
          <w:tab w:val="left" w:pos="360"/>
        </w:tabs>
        <w:spacing w:before="120"/>
        <w:rPr>
          <w:rFonts w:ascii="Times New Roman" w:hAnsi="Times New Roman"/>
          <w:sz w:val="22"/>
          <w:szCs w:val="22"/>
        </w:rPr>
      </w:pPr>
      <w:r w:rsidRPr="00BB7B83">
        <w:rPr>
          <w:rFonts w:ascii="Times New Roman" w:hAnsi="Times New Roman"/>
          <w:sz w:val="22"/>
          <w:szCs w:val="22"/>
        </w:rPr>
        <w:t>The effects of all known actual or possible litigation, claims, and assessments have been accounted for and disclosed in accordance with U.S. GAAP.</w:t>
      </w:r>
      <w:r w:rsidRPr="00BB7B83">
        <w:rPr>
          <w:rStyle w:val="EndnoteReference"/>
          <w:rFonts w:ascii="Times New Roman" w:hAnsi="Times New Roman"/>
          <w:sz w:val="22"/>
          <w:szCs w:val="22"/>
        </w:rPr>
        <w:t xml:space="preserve"> </w:t>
      </w:r>
    </w:p>
    <w:p w14:paraId="294AE457" w14:textId="77777777" w:rsidR="00183DEA" w:rsidRDefault="00183DEA" w:rsidP="00183DEA">
      <w:pPr>
        <w:pStyle w:val="PAParaText"/>
        <w:numPr>
          <w:ilvl w:val="0"/>
          <w:numId w:val="10"/>
        </w:numPr>
        <w:tabs>
          <w:tab w:val="left" w:pos="360"/>
        </w:tabs>
        <w:spacing w:before="120"/>
        <w:rPr>
          <w:rFonts w:ascii="Times New Roman" w:hAnsi="Times New Roman"/>
          <w:sz w:val="22"/>
          <w:szCs w:val="22"/>
        </w:rPr>
      </w:pPr>
      <w:r w:rsidRPr="00BB7B83">
        <w:rPr>
          <w:rFonts w:ascii="Times New Roman" w:hAnsi="Times New Roman"/>
          <w:sz w:val="22"/>
          <w:szCs w:val="22"/>
        </w:rPr>
        <w:t xml:space="preserve">Guarantees, whether written or oral, under which the </w:t>
      </w:r>
      <w:r w:rsidR="000278F5">
        <w:rPr>
          <w:rFonts w:ascii="Times New Roman" w:hAnsi="Times New Roman"/>
          <w:sz w:val="22"/>
          <w:szCs w:val="22"/>
        </w:rPr>
        <w:t>(</w:t>
      </w:r>
      <w:r w:rsidR="000278F5" w:rsidRPr="000278F5">
        <w:rPr>
          <w:rFonts w:ascii="Times New Roman" w:hAnsi="Times New Roman"/>
          <w:sz w:val="22"/>
          <w:szCs w:val="22"/>
          <w:highlight w:val="yellow"/>
        </w:rPr>
        <w:t>Agency Name</w:t>
      </w:r>
      <w:r w:rsidR="000278F5">
        <w:rPr>
          <w:rFonts w:ascii="Times New Roman" w:hAnsi="Times New Roman"/>
          <w:sz w:val="22"/>
          <w:szCs w:val="22"/>
        </w:rPr>
        <w:t>)</w:t>
      </w:r>
      <w:r w:rsidRPr="00BB7B83">
        <w:rPr>
          <w:rFonts w:ascii="Times New Roman" w:hAnsi="Times New Roman"/>
          <w:sz w:val="22"/>
          <w:szCs w:val="22"/>
        </w:rPr>
        <w:t xml:space="preserve"> is contingently liable, if any, have been properly recorded or disclosed.</w:t>
      </w:r>
    </w:p>
    <w:p w14:paraId="39269F9E" w14:textId="77777777" w:rsidR="000278F5" w:rsidRPr="00BB7B83" w:rsidRDefault="000278F5" w:rsidP="000278F5">
      <w:pPr>
        <w:pStyle w:val="PAParaText"/>
        <w:tabs>
          <w:tab w:val="left" w:pos="360"/>
        </w:tabs>
        <w:spacing w:before="120"/>
        <w:ind w:left="360"/>
        <w:rPr>
          <w:rFonts w:ascii="Times New Roman" w:hAnsi="Times New Roman"/>
          <w:sz w:val="22"/>
          <w:szCs w:val="22"/>
        </w:rPr>
      </w:pPr>
    </w:p>
    <w:p w14:paraId="19C64B37" w14:textId="77777777" w:rsidR="00183DEA" w:rsidRPr="00BB7B83" w:rsidRDefault="00183DEA" w:rsidP="00183DEA">
      <w:pPr>
        <w:pStyle w:val="PAParaText"/>
        <w:numPr>
          <w:ilvl w:val="0"/>
          <w:numId w:val="10"/>
        </w:numPr>
        <w:tabs>
          <w:tab w:val="left" w:pos="360"/>
        </w:tabs>
        <w:spacing w:before="120"/>
        <w:rPr>
          <w:rFonts w:ascii="Times New Roman" w:hAnsi="Times New Roman"/>
          <w:sz w:val="22"/>
          <w:szCs w:val="22"/>
        </w:rPr>
      </w:pPr>
      <w:r w:rsidRPr="00BB7B83">
        <w:rPr>
          <w:rFonts w:ascii="Times New Roman" w:hAnsi="Times New Roman"/>
          <w:sz w:val="22"/>
          <w:szCs w:val="22"/>
        </w:rPr>
        <w:t>We have provided you with:</w:t>
      </w:r>
    </w:p>
    <w:p w14:paraId="67403626" w14:textId="77777777" w:rsidR="00183DEA" w:rsidRPr="00BB7B83" w:rsidRDefault="00183DEA" w:rsidP="00183DEA">
      <w:pPr>
        <w:pStyle w:val="PAParaText"/>
        <w:numPr>
          <w:ilvl w:val="1"/>
          <w:numId w:val="10"/>
        </w:numPr>
        <w:tabs>
          <w:tab w:val="left" w:pos="720"/>
        </w:tabs>
        <w:spacing w:before="120"/>
        <w:rPr>
          <w:rFonts w:ascii="Times New Roman" w:hAnsi="Times New Roman"/>
          <w:sz w:val="22"/>
          <w:szCs w:val="22"/>
        </w:rPr>
      </w:pPr>
      <w:r w:rsidRPr="00BB7B83">
        <w:rPr>
          <w:rFonts w:ascii="Times New Roman" w:hAnsi="Times New Roman"/>
          <w:sz w:val="22"/>
          <w:szCs w:val="22"/>
        </w:rPr>
        <w:lastRenderedPageBreak/>
        <w:t>Access to all information, of which we are aware, that is relevant to the preparation and fair presentation of the financial statements, such as records (including information obtained from outside of the general and subsidiary ledgers), documentation, and other matters [</w:t>
      </w:r>
      <w:r w:rsidRPr="000278F5">
        <w:rPr>
          <w:rFonts w:ascii="Times New Roman" w:hAnsi="Times New Roman"/>
          <w:sz w:val="22"/>
          <w:szCs w:val="22"/>
          <w:highlight w:val="yellow"/>
        </w:rPr>
        <w:t>and all audit or relevant monitoring reports, if any, received from funding sources</w:t>
      </w:r>
      <w:r w:rsidRPr="00BB7B83">
        <w:rPr>
          <w:rFonts w:ascii="Times New Roman" w:hAnsi="Times New Roman"/>
          <w:sz w:val="22"/>
          <w:szCs w:val="22"/>
        </w:rPr>
        <w:t>].</w:t>
      </w:r>
      <w:r w:rsidRPr="00BB7B83">
        <w:rPr>
          <w:rStyle w:val="EndnoteReference"/>
          <w:rFonts w:ascii="Times New Roman" w:hAnsi="Times New Roman"/>
          <w:sz w:val="22"/>
          <w:szCs w:val="22"/>
        </w:rPr>
        <w:t xml:space="preserve"> </w:t>
      </w:r>
    </w:p>
    <w:p w14:paraId="256A4059" w14:textId="77777777" w:rsidR="00183DEA" w:rsidRPr="00BB7B83" w:rsidRDefault="00183DEA" w:rsidP="00183DEA">
      <w:pPr>
        <w:pStyle w:val="PAParaText"/>
        <w:numPr>
          <w:ilvl w:val="1"/>
          <w:numId w:val="10"/>
        </w:numPr>
        <w:tabs>
          <w:tab w:val="left" w:pos="720"/>
        </w:tabs>
        <w:spacing w:before="120"/>
        <w:rPr>
          <w:rFonts w:ascii="Times New Roman" w:hAnsi="Times New Roman"/>
          <w:sz w:val="22"/>
          <w:szCs w:val="22"/>
        </w:rPr>
      </w:pPr>
      <w:r w:rsidRPr="00BB7B83">
        <w:rPr>
          <w:rFonts w:ascii="Times New Roman" w:hAnsi="Times New Roman"/>
          <w:sz w:val="22"/>
          <w:szCs w:val="22"/>
        </w:rPr>
        <w:t>Additional information that you have requested from us for the purpose of the audit.</w:t>
      </w:r>
    </w:p>
    <w:p w14:paraId="7833696D" w14:textId="77777777" w:rsidR="00183DEA" w:rsidRPr="00BB7B83" w:rsidRDefault="00183DEA" w:rsidP="00183DEA">
      <w:pPr>
        <w:pStyle w:val="PAParaText"/>
        <w:numPr>
          <w:ilvl w:val="1"/>
          <w:numId w:val="10"/>
        </w:numPr>
        <w:tabs>
          <w:tab w:val="left" w:pos="720"/>
        </w:tabs>
        <w:spacing w:before="120"/>
        <w:rPr>
          <w:rFonts w:ascii="Times New Roman" w:hAnsi="Times New Roman"/>
          <w:sz w:val="22"/>
          <w:szCs w:val="22"/>
        </w:rPr>
      </w:pPr>
      <w:r w:rsidRPr="00BB7B83">
        <w:rPr>
          <w:rFonts w:ascii="Times New Roman" w:hAnsi="Times New Roman"/>
          <w:sz w:val="22"/>
          <w:szCs w:val="22"/>
        </w:rPr>
        <w:t xml:space="preserve">Unrestricted access to persons within the </w:t>
      </w:r>
      <w:r w:rsidR="000278F5">
        <w:rPr>
          <w:rFonts w:ascii="Times New Roman" w:hAnsi="Times New Roman"/>
          <w:sz w:val="22"/>
          <w:szCs w:val="22"/>
        </w:rPr>
        <w:t>(</w:t>
      </w:r>
      <w:r w:rsidR="000278F5" w:rsidRPr="000278F5">
        <w:rPr>
          <w:rFonts w:ascii="Times New Roman" w:hAnsi="Times New Roman"/>
          <w:sz w:val="22"/>
          <w:szCs w:val="22"/>
          <w:highlight w:val="yellow"/>
        </w:rPr>
        <w:t>Agency Name</w:t>
      </w:r>
      <w:r w:rsidR="000278F5">
        <w:rPr>
          <w:rFonts w:ascii="Times New Roman" w:hAnsi="Times New Roman"/>
          <w:sz w:val="22"/>
          <w:szCs w:val="22"/>
        </w:rPr>
        <w:t>)</w:t>
      </w:r>
      <w:r w:rsidRPr="00BB7B83">
        <w:rPr>
          <w:rFonts w:ascii="Times New Roman" w:hAnsi="Times New Roman"/>
          <w:sz w:val="22"/>
          <w:szCs w:val="22"/>
        </w:rPr>
        <w:t xml:space="preserve"> from whom you determined it necessary to obtain audit evidence.</w:t>
      </w:r>
    </w:p>
    <w:p w14:paraId="6760654B" w14:textId="77777777" w:rsidR="00183DEA" w:rsidRPr="00BB7B83" w:rsidRDefault="00183DEA" w:rsidP="00183DEA">
      <w:pPr>
        <w:pStyle w:val="PAParaText"/>
        <w:numPr>
          <w:ilvl w:val="1"/>
          <w:numId w:val="10"/>
        </w:numPr>
        <w:tabs>
          <w:tab w:val="left" w:pos="720"/>
        </w:tabs>
        <w:spacing w:before="120"/>
        <w:rPr>
          <w:rFonts w:ascii="Times New Roman" w:hAnsi="Times New Roman"/>
          <w:sz w:val="22"/>
          <w:szCs w:val="22"/>
        </w:rPr>
      </w:pPr>
      <w:r w:rsidRPr="00BB7B83">
        <w:rPr>
          <w:rFonts w:ascii="Times New Roman" w:hAnsi="Times New Roman"/>
          <w:sz w:val="22"/>
          <w:szCs w:val="22"/>
        </w:rPr>
        <w:t xml:space="preserve">Minutes of the meetings of </w:t>
      </w:r>
      <w:r w:rsidR="000278F5">
        <w:rPr>
          <w:rFonts w:ascii="Times New Roman" w:hAnsi="Times New Roman"/>
          <w:sz w:val="22"/>
          <w:szCs w:val="22"/>
        </w:rPr>
        <w:t>(</w:t>
      </w:r>
      <w:r w:rsidR="000278F5" w:rsidRPr="000278F5">
        <w:rPr>
          <w:rFonts w:ascii="Times New Roman" w:hAnsi="Times New Roman"/>
          <w:sz w:val="22"/>
          <w:szCs w:val="22"/>
          <w:highlight w:val="yellow"/>
        </w:rPr>
        <w:t>Insert Name of Agency Governing Body</w:t>
      </w:r>
      <w:r w:rsidR="000278F5">
        <w:rPr>
          <w:rFonts w:ascii="Times New Roman" w:hAnsi="Times New Roman"/>
          <w:sz w:val="22"/>
          <w:szCs w:val="22"/>
        </w:rPr>
        <w:t>)</w:t>
      </w:r>
      <w:r w:rsidRPr="00BB7B83">
        <w:rPr>
          <w:rFonts w:ascii="Times New Roman" w:hAnsi="Times New Roman"/>
          <w:sz w:val="22"/>
          <w:szCs w:val="22"/>
        </w:rPr>
        <w:t xml:space="preserve"> or summaries of actions of recent meetings for which minutes have not yet been prepared.</w:t>
      </w:r>
      <w:r w:rsidR="000278F5">
        <w:rPr>
          <w:rFonts w:ascii="Times New Roman" w:hAnsi="Times New Roman"/>
          <w:sz w:val="22"/>
          <w:szCs w:val="22"/>
        </w:rPr>
        <w:t>[</w:t>
      </w:r>
      <w:r w:rsidR="000278F5" w:rsidRPr="000278F5">
        <w:rPr>
          <w:rFonts w:ascii="Times New Roman" w:hAnsi="Times New Roman"/>
          <w:sz w:val="22"/>
          <w:szCs w:val="22"/>
          <w:highlight w:val="yellow"/>
        </w:rPr>
        <w:t>omit if no Governing Body</w:t>
      </w:r>
      <w:r w:rsidR="000278F5">
        <w:rPr>
          <w:rFonts w:ascii="Times New Roman" w:hAnsi="Times New Roman"/>
          <w:sz w:val="22"/>
          <w:szCs w:val="22"/>
        </w:rPr>
        <w:t>]</w:t>
      </w:r>
      <w:r w:rsidRPr="00BB7B83">
        <w:rPr>
          <w:rStyle w:val="EndnoteReference"/>
          <w:rFonts w:ascii="Times New Roman" w:hAnsi="Times New Roman"/>
          <w:sz w:val="22"/>
          <w:szCs w:val="22"/>
        </w:rPr>
        <w:t xml:space="preserve"> </w:t>
      </w:r>
    </w:p>
    <w:p w14:paraId="781AE142" w14:textId="77777777" w:rsidR="00183DEA" w:rsidRPr="00BB7B83" w:rsidRDefault="00183DEA" w:rsidP="00183DEA">
      <w:pPr>
        <w:pStyle w:val="PAParaText"/>
        <w:numPr>
          <w:ilvl w:val="0"/>
          <w:numId w:val="11"/>
        </w:numPr>
        <w:tabs>
          <w:tab w:val="left" w:pos="360"/>
        </w:tabs>
        <w:spacing w:before="120"/>
        <w:rPr>
          <w:rFonts w:ascii="Times New Roman" w:hAnsi="Times New Roman"/>
          <w:sz w:val="22"/>
          <w:szCs w:val="22"/>
        </w:rPr>
      </w:pPr>
      <w:r w:rsidRPr="00BB7B83">
        <w:rPr>
          <w:rFonts w:ascii="Times New Roman" w:hAnsi="Times New Roman"/>
          <w:sz w:val="22"/>
          <w:szCs w:val="22"/>
        </w:rPr>
        <w:t>All material transactions have been recorded in the accounting records and are reflected in the financial statements [</w:t>
      </w:r>
      <w:r w:rsidRPr="000278F5">
        <w:rPr>
          <w:rFonts w:ascii="Times New Roman" w:hAnsi="Times New Roman"/>
          <w:sz w:val="22"/>
          <w:szCs w:val="22"/>
          <w:highlight w:val="yellow"/>
        </w:rPr>
        <w:t>and the schedule of expenditures of federal awards</w:t>
      </w:r>
      <w:r w:rsidRPr="00BB7B83">
        <w:rPr>
          <w:rFonts w:ascii="Times New Roman" w:hAnsi="Times New Roman"/>
          <w:sz w:val="22"/>
          <w:szCs w:val="22"/>
        </w:rPr>
        <w:t>].</w:t>
      </w:r>
      <w:r w:rsidRPr="00BB7B83">
        <w:rPr>
          <w:rStyle w:val="EndnoteReference"/>
          <w:rFonts w:ascii="Times New Roman" w:hAnsi="Times New Roman"/>
          <w:sz w:val="22"/>
          <w:szCs w:val="22"/>
        </w:rPr>
        <w:t xml:space="preserve"> </w:t>
      </w:r>
    </w:p>
    <w:p w14:paraId="3A409A36" w14:textId="77777777" w:rsidR="00183DEA" w:rsidRPr="00BB7B83" w:rsidRDefault="00183DEA" w:rsidP="00183DEA">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We have disclosed to you the results of our assessment of the risk that the financial statements may be materially misstated as a result of fraud.</w:t>
      </w:r>
    </w:p>
    <w:p w14:paraId="5B68DF8F" w14:textId="77777777" w:rsidR="00183DEA" w:rsidRPr="00BB7B83" w:rsidRDefault="00183DEA" w:rsidP="003E6B6C">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 xml:space="preserve">We have no knowledge of any fraud or suspected fraud that affects the </w:t>
      </w:r>
      <w:r w:rsidR="000278F5">
        <w:rPr>
          <w:rFonts w:ascii="Times New Roman" w:hAnsi="Times New Roman"/>
          <w:sz w:val="22"/>
          <w:szCs w:val="22"/>
        </w:rPr>
        <w:t>(</w:t>
      </w:r>
      <w:r w:rsidR="000278F5" w:rsidRPr="000278F5">
        <w:rPr>
          <w:rFonts w:ascii="Times New Roman" w:hAnsi="Times New Roman"/>
          <w:sz w:val="22"/>
          <w:szCs w:val="22"/>
          <w:highlight w:val="yellow"/>
        </w:rPr>
        <w:t>Agency Name</w:t>
      </w:r>
      <w:r w:rsidR="000278F5">
        <w:rPr>
          <w:rFonts w:ascii="Times New Roman" w:hAnsi="Times New Roman"/>
          <w:sz w:val="22"/>
          <w:szCs w:val="22"/>
        </w:rPr>
        <w:t>)</w:t>
      </w:r>
      <w:r w:rsidRPr="00BB7B83">
        <w:rPr>
          <w:rFonts w:ascii="Times New Roman" w:hAnsi="Times New Roman"/>
          <w:sz w:val="22"/>
          <w:szCs w:val="22"/>
        </w:rPr>
        <w:t xml:space="preserve"> and involves—</w:t>
      </w:r>
      <w:r w:rsidRPr="00BB7B83">
        <w:rPr>
          <w:rStyle w:val="EndnoteReference"/>
          <w:rFonts w:ascii="Times New Roman" w:hAnsi="Times New Roman"/>
          <w:sz w:val="22"/>
          <w:szCs w:val="22"/>
        </w:rPr>
        <w:t xml:space="preserve"> </w:t>
      </w:r>
    </w:p>
    <w:p w14:paraId="615557E6" w14:textId="77777777" w:rsidR="00183DEA" w:rsidRPr="00BB7B83" w:rsidRDefault="00183DEA" w:rsidP="003E6B6C">
      <w:pPr>
        <w:pStyle w:val="PAParaText"/>
        <w:numPr>
          <w:ilvl w:val="0"/>
          <w:numId w:val="54"/>
        </w:numPr>
        <w:tabs>
          <w:tab w:val="left" w:pos="720"/>
        </w:tabs>
        <w:spacing w:before="120"/>
        <w:rPr>
          <w:rFonts w:ascii="Times New Roman" w:hAnsi="Times New Roman"/>
          <w:sz w:val="22"/>
          <w:szCs w:val="22"/>
        </w:rPr>
      </w:pPr>
      <w:r w:rsidRPr="00BB7B83">
        <w:rPr>
          <w:rFonts w:ascii="Times New Roman" w:hAnsi="Times New Roman"/>
          <w:sz w:val="22"/>
          <w:szCs w:val="22"/>
        </w:rPr>
        <w:t>Management,</w:t>
      </w:r>
    </w:p>
    <w:p w14:paraId="221A026D" w14:textId="77777777" w:rsidR="00183DEA" w:rsidRPr="00BB7B83" w:rsidRDefault="00183DEA" w:rsidP="003E6B6C">
      <w:pPr>
        <w:pStyle w:val="PAParaText"/>
        <w:numPr>
          <w:ilvl w:val="0"/>
          <w:numId w:val="54"/>
        </w:numPr>
        <w:tabs>
          <w:tab w:val="left" w:pos="720"/>
        </w:tabs>
        <w:spacing w:before="120"/>
        <w:rPr>
          <w:rFonts w:ascii="Times New Roman" w:hAnsi="Times New Roman"/>
          <w:sz w:val="22"/>
          <w:szCs w:val="22"/>
        </w:rPr>
      </w:pPr>
      <w:r w:rsidRPr="00BB7B83">
        <w:rPr>
          <w:rFonts w:ascii="Times New Roman" w:hAnsi="Times New Roman"/>
          <w:sz w:val="22"/>
          <w:szCs w:val="22"/>
        </w:rPr>
        <w:t>Employees who have significant roles in internal control, or</w:t>
      </w:r>
    </w:p>
    <w:p w14:paraId="5ADBCA57" w14:textId="77777777" w:rsidR="00183DEA" w:rsidRPr="00BB7B83" w:rsidRDefault="00183DEA" w:rsidP="003E6B6C">
      <w:pPr>
        <w:pStyle w:val="PAParaText"/>
        <w:numPr>
          <w:ilvl w:val="0"/>
          <w:numId w:val="54"/>
        </w:numPr>
        <w:tabs>
          <w:tab w:val="left" w:pos="720"/>
        </w:tabs>
        <w:spacing w:before="120"/>
        <w:rPr>
          <w:rFonts w:ascii="Times New Roman" w:hAnsi="Times New Roman"/>
          <w:sz w:val="22"/>
          <w:szCs w:val="22"/>
        </w:rPr>
      </w:pPr>
      <w:r w:rsidRPr="00BB7B83">
        <w:rPr>
          <w:rFonts w:ascii="Times New Roman" w:hAnsi="Times New Roman"/>
          <w:sz w:val="22"/>
          <w:szCs w:val="22"/>
        </w:rPr>
        <w:t>Others where the fraud could have a material effect on the financial statements.</w:t>
      </w:r>
    </w:p>
    <w:p w14:paraId="3CEE5508" w14:textId="77777777" w:rsidR="00183DEA" w:rsidRPr="00BB7B83" w:rsidRDefault="00183DEA" w:rsidP="003E6B6C">
      <w:pPr>
        <w:pStyle w:val="PAParaText"/>
        <w:numPr>
          <w:ilvl w:val="0"/>
          <w:numId w:val="12"/>
        </w:numPr>
        <w:tabs>
          <w:tab w:val="left" w:pos="360"/>
        </w:tabs>
        <w:spacing w:before="120"/>
        <w:rPr>
          <w:rFonts w:ascii="Times New Roman" w:hAnsi="Times New Roman"/>
          <w:sz w:val="22"/>
          <w:szCs w:val="22"/>
        </w:rPr>
      </w:pPr>
      <w:r w:rsidRPr="00C678B4">
        <w:rPr>
          <w:rFonts w:ascii="Times New Roman" w:hAnsi="Times New Roman"/>
          <w:sz w:val="22"/>
          <w:szCs w:val="22"/>
          <w:highlight w:val="yellow"/>
        </w:rPr>
        <w:t xml:space="preserve">We have no knowledge of any allegations of fraud or suspected fraud affecting the </w:t>
      </w:r>
      <w:r w:rsidR="000278F5" w:rsidRPr="00C678B4">
        <w:rPr>
          <w:rFonts w:ascii="Times New Roman" w:hAnsi="Times New Roman"/>
          <w:sz w:val="22"/>
          <w:szCs w:val="22"/>
          <w:highlight w:val="yellow"/>
        </w:rPr>
        <w:t>(Agency Name)</w:t>
      </w:r>
      <w:r w:rsidRPr="00C678B4">
        <w:rPr>
          <w:rFonts w:ascii="Times New Roman" w:hAnsi="Times New Roman"/>
          <w:sz w:val="22"/>
          <w:szCs w:val="22"/>
          <w:highlight w:val="yellow"/>
        </w:rPr>
        <w:t>’s financial statements communicated by employees, former employees, regulators, or others.</w:t>
      </w:r>
      <w:r w:rsidRPr="00BB7B83">
        <w:rPr>
          <w:rStyle w:val="EndnoteReference"/>
          <w:rFonts w:ascii="Times New Roman" w:hAnsi="Times New Roman"/>
          <w:sz w:val="22"/>
          <w:szCs w:val="22"/>
        </w:rPr>
        <w:t xml:space="preserve"> </w:t>
      </w:r>
    </w:p>
    <w:p w14:paraId="1E40DD30" w14:textId="77777777" w:rsidR="00183DEA" w:rsidRPr="00BB7B83" w:rsidRDefault="00183DEA" w:rsidP="003E6B6C">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We have no knowledge of instances of noncompliance or suspected noncompliance with provisions of laws, regulations, contracts, or grant agreements, or waste or abuse, whose effects should be considered when preparing financial statements.</w:t>
      </w:r>
      <w:r w:rsidRPr="00BB7B83">
        <w:rPr>
          <w:rStyle w:val="EndnoteReference"/>
          <w:rFonts w:ascii="Times New Roman" w:hAnsi="Times New Roman"/>
          <w:sz w:val="22"/>
          <w:szCs w:val="22"/>
        </w:rPr>
        <w:t xml:space="preserve"> </w:t>
      </w:r>
    </w:p>
    <w:p w14:paraId="397246A4" w14:textId="77777777" w:rsidR="00183DEA" w:rsidRPr="00BB7B83" w:rsidRDefault="00183DEA" w:rsidP="003E6B6C">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We have disclosed to you all known actual or possible litigation, claims, and assessments whose effects should be considered when preparing the financial statements.</w:t>
      </w:r>
      <w:r w:rsidRPr="00BB7B83">
        <w:rPr>
          <w:rStyle w:val="EndnoteReference"/>
          <w:rFonts w:ascii="Times New Roman" w:hAnsi="Times New Roman"/>
          <w:sz w:val="22"/>
          <w:szCs w:val="22"/>
        </w:rPr>
        <w:t xml:space="preserve"> </w:t>
      </w:r>
    </w:p>
    <w:p w14:paraId="700CD100" w14:textId="77777777" w:rsidR="00183DEA" w:rsidRPr="00BB7B83" w:rsidRDefault="00183DEA" w:rsidP="003E6B6C">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 xml:space="preserve">We have disclosed to you the names of the </w:t>
      </w:r>
      <w:r w:rsidR="00C678B4">
        <w:rPr>
          <w:rFonts w:ascii="Times New Roman" w:hAnsi="Times New Roman"/>
          <w:sz w:val="22"/>
          <w:szCs w:val="22"/>
        </w:rPr>
        <w:t>(</w:t>
      </w:r>
      <w:r w:rsidR="00C678B4" w:rsidRPr="00C678B4">
        <w:rPr>
          <w:rFonts w:ascii="Times New Roman" w:hAnsi="Times New Roman"/>
          <w:sz w:val="22"/>
          <w:szCs w:val="22"/>
          <w:highlight w:val="yellow"/>
        </w:rPr>
        <w:t>Agency Name</w:t>
      </w:r>
      <w:r w:rsidR="00C678B4">
        <w:rPr>
          <w:rFonts w:ascii="Times New Roman" w:hAnsi="Times New Roman"/>
          <w:sz w:val="22"/>
          <w:szCs w:val="22"/>
        </w:rPr>
        <w:t>)</w:t>
      </w:r>
      <w:r w:rsidRPr="00BB7B83">
        <w:rPr>
          <w:rFonts w:ascii="Times New Roman" w:hAnsi="Times New Roman"/>
          <w:sz w:val="22"/>
          <w:szCs w:val="22"/>
        </w:rPr>
        <w:t>’s related parties and all the related party relationships and transactions, including any side agreements.</w:t>
      </w:r>
      <w:r w:rsidRPr="00BB7B83">
        <w:rPr>
          <w:rStyle w:val="EndnoteReference"/>
          <w:rFonts w:ascii="Times New Roman" w:hAnsi="Times New Roman"/>
          <w:sz w:val="22"/>
          <w:szCs w:val="22"/>
        </w:rPr>
        <w:t xml:space="preserve"> </w:t>
      </w:r>
    </w:p>
    <w:p w14:paraId="36BADB85" w14:textId="77777777" w:rsidR="00183DEA" w:rsidRPr="00BB7B83" w:rsidRDefault="00183DEA" w:rsidP="003E6B6C">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There have been no communications from regulatory agencies concerning noncompliance with, or deficiencies in, financial reporting practices.</w:t>
      </w:r>
    </w:p>
    <w:p w14:paraId="39845429" w14:textId="77777777" w:rsidR="00183DEA" w:rsidRPr="00BB7B83" w:rsidRDefault="00183DEA" w:rsidP="003E6B6C">
      <w:pPr>
        <w:pStyle w:val="PAParaText"/>
        <w:numPr>
          <w:ilvl w:val="0"/>
          <w:numId w:val="12"/>
        </w:numPr>
        <w:tabs>
          <w:tab w:val="left" w:pos="360"/>
        </w:tabs>
        <w:spacing w:before="120"/>
        <w:rPr>
          <w:rFonts w:ascii="Times New Roman" w:hAnsi="Times New Roman"/>
          <w:sz w:val="22"/>
          <w:szCs w:val="22"/>
        </w:rPr>
      </w:pPr>
      <w:r w:rsidRPr="00C678B4">
        <w:rPr>
          <w:rFonts w:ascii="Times New Roman" w:hAnsi="Times New Roman"/>
          <w:sz w:val="22"/>
          <w:szCs w:val="22"/>
          <w:highlight w:val="yellow"/>
        </w:rPr>
        <w:t>We have taken timely and appropriate steps to remedy identified and suspected fraud or noncompliance with provisions of laws, regulations, contracts, and grant agreements that you have reported to us. [Omit or modify this item if these findings are not reported.</w:t>
      </w:r>
      <w:r w:rsidRPr="00BB7B83">
        <w:rPr>
          <w:rFonts w:ascii="Times New Roman" w:hAnsi="Times New Roman"/>
          <w:sz w:val="22"/>
          <w:szCs w:val="22"/>
        </w:rPr>
        <w:t>]</w:t>
      </w:r>
    </w:p>
    <w:p w14:paraId="249D7061" w14:textId="77777777" w:rsidR="00183DEA" w:rsidRPr="00BB7B83" w:rsidRDefault="00183DEA" w:rsidP="003E6B6C">
      <w:pPr>
        <w:pStyle w:val="PAParaText"/>
        <w:numPr>
          <w:ilvl w:val="0"/>
          <w:numId w:val="12"/>
        </w:numPr>
        <w:tabs>
          <w:tab w:val="left" w:pos="360"/>
        </w:tabs>
        <w:spacing w:before="120"/>
        <w:rPr>
          <w:rFonts w:ascii="Times New Roman" w:hAnsi="Times New Roman"/>
          <w:sz w:val="22"/>
          <w:szCs w:val="22"/>
        </w:rPr>
      </w:pPr>
      <w:r w:rsidRPr="00C678B4">
        <w:rPr>
          <w:rFonts w:ascii="Times New Roman" w:hAnsi="Times New Roman"/>
          <w:sz w:val="22"/>
          <w:szCs w:val="22"/>
          <w:highlight w:val="yellow"/>
        </w:rPr>
        <w:t>We have a process to track the status of audit findings and recommendations. [Omit or modify this item if there are no audit findings.</w:t>
      </w:r>
      <w:r w:rsidRPr="00BB7B83">
        <w:rPr>
          <w:rFonts w:ascii="Times New Roman" w:hAnsi="Times New Roman"/>
          <w:sz w:val="22"/>
          <w:szCs w:val="22"/>
        </w:rPr>
        <w:t>]</w:t>
      </w:r>
    </w:p>
    <w:p w14:paraId="46ECF7A7" w14:textId="77777777" w:rsidR="00183DEA" w:rsidRPr="00BB7B83" w:rsidRDefault="00183DEA" w:rsidP="003E6B6C">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We have identified to you any previous audits, attestation engagements, and other studies related to the objectives of the audit and whether related recommendations have been implemented.</w:t>
      </w:r>
    </w:p>
    <w:p w14:paraId="0BE5A746" w14:textId="77777777" w:rsidR="00183DEA" w:rsidRPr="00BB7B83" w:rsidRDefault="00183DEA" w:rsidP="003E6B6C">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We have identified to you any investigations or legal proceedings that have been initiated with respect to the period under audit.</w:t>
      </w:r>
    </w:p>
    <w:p w14:paraId="044EE799" w14:textId="77777777" w:rsidR="00183DEA" w:rsidRPr="00BB7B83" w:rsidRDefault="00183DEA" w:rsidP="003E6B6C">
      <w:pPr>
        <w:pStyle w:val="PAParaText"/>
        <w:numPr>
          <w:ilvl w:val="0"/>
          <w:numId w:val="12"/>
        </w:numPr>
        <w:tabs>
          <w:tab w:val="left" w:pos="360"/>
        </w:tabs>
        <w:spacing w:before="120"/>
        <w:rPr>
          <w:rFonts w:ascii="Times New Roman" w:hAnsi="Times New Roman"/>
          <w:sz w:val="22"/>
          <w:szCs w:val="22"/>
        </w:rPr>
      </w:pPr>
      <w:r w:rsidRPr="00C678B4">
        <w:rPr>
          <w:rFonts w:ascii="Times New Roman" w:hAnsi="Times New Roman"/>
          <w:sz w:val="22"/>
          <w:szCs w:val="22"/>
          <w:highlight w:val="yellow"/>
        </w:rPr>
        <w:t>We have provided our views on reported findings, conclusions, and recommendations, as well as our planned corrective actions, for the report. [Omit or modify this item if there are no audit findings</w:t>
      </w:r>
      <w:r w:rsidRPr="00BB7B83">
        <w:rPr>
          <w:rFonts w:ascii="Times New Roman" w:hAnsi="Times New Roman"/>
          <w:sz w:val="22"/>
          <w:szCs w:val="22"/>
        </w:rPr>
        <w:t>.]</w:t>
      </w:r>
    </w:p>
    <w:p w14:paraId="621790C7" w14:textId="77777777" w:rsidR="00183DEA" w:rsidRPr="00BB7B83" w:rsidRDefault="00183DEA" w:rsidP="003E6B6C">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 xml:space="preserve">The </w:t>
      </w:r>
      <w:r w:rsidR="00C678B4">
        <w:rPr>
          <w:rFonts w:ascii="Times New Roman" w:hAnsi="Times New Roman"/>
          <w:sz w:val="22"/>
          <w:szCs w:val="22"/>
        </w:rPr>
        <w:t>(</w:t>
      </w:r>
      <w:r w:rsidR="00C678B4" w:rsidRPr="00C678B4">
        <w:rPr>
          <w:rFonts w:ascii="Times New Roman" w:hAnsi="Times New Roman"/>
          <w:sz w:val="22"/>
          <w:szCs w:val="22"/>
          <w:highlight w:val="yellow"/>
        </w:rPr>
        <w:t>Agency Name</w:t>
      </w:r>
      <w:r w:rsidR="00C678B4">
        <w:rPr>
          <w:rFonts w:ascii="Times New Roman" w:hAnsi="Times New Roman"/>
          <w:sz w:val="22"/>
          <w:szCs w:val="22"/>
        </w:rPr>
        <w:t>)</w:t>
      </w:r>
      <w:r w:rsidRPr="00BB7B83">
        <w:rPr>
          <w:rFonts w:ascii="Times New Roman" w:hAnsi="Times New Roman"/>
          <w:sz w:val="22"/>
          <w:szCs w:val="22"/>
        </w:rPr>
        <w:t xml:space="preserve"> has no plans or intentions that may materially affect the carrying value or classification of assets, deferred outflows of resources, liabilities, deferred inflows of resources, and fund balance or net position.</w:t>
      </w:r>
    </w:p>
    <w:p w14:paraId="3D1A04F9" w14:textId="77777777" w:rsidR="00183DEA" w:rsidRPr="00BB7B83" w:rsidRDefault="00183DEA" w:rsidP="003E6B6C">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lastRenderedPageBreak/>
        <w:t>We are responsible for compliance with the laws, regulations, and provisions of contracts and grant agreements applicable to us, including tax or debt limits and debt contracts, and legal and contractual provisions for reporting specific activities in separate funds.</w:t>
      </w:r>
    </w:p>
    <w:p w14:paraId="2A3DA6C4" w14:textId="77777777" w:rsidR="00183DEA" w:rsidRPr="00BB7B83" w:rsidRDefault="00183DEA" w:rsidP="003E6B6C">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 xml:space="preserve">We have appropriately disclosed all information for conduit debt obligations in accordance with </w:t>
      </w:r>
      <w:r w:rsidR="00EE6EF0" w:rsidRPr="00BB7B83">
        <w:rPr>
          <w:rStyle w:val="PPCRefGASBgasbs91"/>
          <w:rFonts w:ascii="Times New Roman" w:hAnsi="Times New Roman"/>
          <w:sz w:val="22"/>
          <w:szCs w:val="22"/>
          <w:u w:val="none"/>
        </w:rPr>
        <w:fldChar w:fldCharType="begin"/>
      </w:r>
      <w:r w:rsidRPr="00BB7B83">
        <w:rPr>
          <w:rStyle w:val="PPCRefGASBgasbs91"/>
          <w:rFonts w:ascii="Times New Roman" w:hAnsi="Times New Roman"/>
          <w:sz w:val="22"/>
          <w:szCs w:val="22"/>
          <w:u w:val="none"/>
        </w:rPr>
        <w:instrText xml:space="preserve"> MACROBUTTON PPC_LinkManager GASBS No. 91 </w:instrText>
      </w:r>
      <w:r w:rsidR="00EE6EF0" w:rsidRPr="00BB7B83">
        <w:rPr>
          <w:rStyle w:val="PPCRefGASBgasbs91"/>
          <w:rFonts w:ascii="Times New Roman" w:hAnsi="Times New Roman"/>
          <w:sz w:val="22"/>
          <w:szCs w:val="22"/>
          <w:u w:val="none"/>
        </w:rPr>
        <w:fldChar w:fldCharType="end"/>
      </w:r>
      <w:r w:rsidRPr="00BB7B83">
        <w:rPr>
          <w:rFonts w:ascii="Times New Roman" w:hAnsi="Times New Roman"/>
          <w:sz w:val="22"/>
          <w:szCs w:val="22"/>
        </w:rPr>
        <w:t>.</w:t>
      </w:r>
      <w:r w:rsidRPr="00BB7B83">
        <w:rPr>
          <w:rStyle w:val="EndnoteReference"/>
          <w:rFonts w:ascii="Times New Roman" w:hAnsi="Times New Roman"/>
          <w:sz w:val="22"/>
          <w:szCs w:val="22"/>
        </w:rPr>
        <w:t xml:space="preserve"> </w:t>
      </w:r>
    </w:p>
    <w:p w14:paraId="1A336CAC" w14:textId="77777777" w:rsidR="00183DEA" w:rsidRDefault="00183DEA" w:rsidP="003E6B6C">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 xml:space="preserve">We have identified and disclosed to you all instances of identified and suspected fraud and noncompliance with provisions of laws, regulations, contracts, and grant agreements that we believe have a material effect </w:t>
      </w:r>
      <w:r w:rsidR="00C678B4">
        <w:rPr>
          <w:rFonts w:ascii="Times New Roman" w:hAnsi="Times New Roman"/>
          <w:sz w:val="22"/>
          <w:szCs w:val="22"/>
        </w:rPr>
        <w:t xml:space="preserve">on the </w:t>
      </w:r>
      <w:r w:rsidRPr="00BB7B83">
        <w:rPr>
          <w:rFonts w:ascii="Times New Roman" w:hAnsi="Times New Roman"/>
          <w:sz w:val="22"/>
          <w:szCs w:val="22"/>
        </w:rPr>
        <w:t>financial statements</w:t>
      </w:r>
      <w:r w:rsidR="00C678B4">
        <w:rPr>
          <w:rFonts w:ascii="Times New Roman" w:hAnsi="Times New Roman"/>
          <w:sz w:val="22"/>
          <w:szCs w:val="22"/>
        </w:rPr>
        <w:t xml:space="preserve"> or other financial data significant to the audit objectives, and any other instances that warrant the attention of those charged with governance</w:t>
      </w:r>
      <w:r w:rsidRPr="00BB7B83">
        <w:rPr>
          <w:rFonts w:ascii="Times New Roman" w:hAnsi="Times New Roman"/>
          <w:sz w:val="22"/>
          <w:szCs w:val="22"/>
        </w:rPr>
        <w:t>.</w:t>
      </w:r>
    </w:p>
    <w:p w14:paraId="41DCB031" w14:textId="77777777" w:rsidR="00C678B4" w:rsidRPr="00BB7B83" w:rsidRDefault="00C678B4" w:rsidP="003E6B6C">
      <w:pPr>
        <w:pStyle w:val="PAParaText"/>
        <w:numPr>
          <w:ilvl w:val="0"/>
          <w:numId w:val="12"/>
        </w:numPr>
        <w:tabs>
          <w:tab w:val="left" w:pos="360"/>
        </w:tabs>
        <w:spacing w:before="120"/>
        <w:rPr>
          <w:rFonts w:ascii="Times New Roman" w:hAnsi="Times New Roman"/>
          <w:sz w:val="22"/>
          <w:szCs w:val="22"/>
        </w:rPr>
      </w:pPr>
      <w:r>
        <w:rPr>
          <w:rFonts w:ascii="Times New Roman" w:hAnsi="Times New Roman"/>
          <w:sz w:val="22"/>
          <w:szCs w:val="22"/>
        </w:rPr>
        <w:t>We have identified and disclosed to you all instances, which have occurred or are likely to have occurred, of abuse that could be quantitatively or qualitatively material to the financial statements or other financial data significant to the audit objectives.</w:t>
      </w:r>
    </w:p>
    <w:p w14:paraId="4A6019FF" w14:textId="77777777" w:rsidR="00183DEA" w:rsidRPr="00BB7B83" w:rsidRDefault="00183DEA" w:rsidP="003E6B6C">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There are no violations or possible violations of budget ordinances, laws and regulations (including those pertaining to adopting, approving, and amending budgets), provisions of contracts and grant agreements, tax or debt limits, and any related debt covenants whose effects should be considered for disclosure in the financial statements, or as a basis for recording a loss contingency, or for reporting on noncompliance.</w:t>
      </w:r>
    </w:p>
    <w:p w14:paraId="63D22F70"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 xml:space="preserve">The </w:t>
      </w:r>
      <w:r w:rsidR="003C77C3" w:rsidRPr="003C77C3">
        <w:rPr>
          <w:rFonts w:ascii="Times New Roman" w:hAnsi="Times New Roman"/>
          <w:sz w:val="22"/>
          <w:szCs w:val="22"/>
          <w:highlight w:val="yellow"/>
        </w:rPr>
        <w:t>(Agency Name</w:t>
      </w:r>
      <w:r w:rsidR="003C77C3">
        <w:rPr>
          <w:rFonts w:ascii="Times New Roman" w:hAnsi="Times New Roman"/>
          <w:sz w:val="22"/>
          <w:szCs w:val="22"/>
        </w:rPr>
        <w:t>)</w:t>
      </w:r>
      <w:r w:rsidRPr="00BB7B83">
        <w:rPr>
          <w:rFonts w:ascii="Times New Roman" w:hAnsi="Times New Roman"/>
          <w:sz w:val="22"/>
          <w:szCs w:val="22"/>
        </w:rPr>
        <w:t xml:space="preserve"> has satisfactory title to all owned assets, and there are no liens or encumbrances on such assets nor has any asset been pledged as collateral.</w:t>
      </w:r>
    </w:p>
    <w:p w14:paraId="1172D9CC"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 xml:space="preserve">The </w:t>
      </w:r>
      <w:r w:rsidR="003C77C3" w:rsidRPr="003C77C3">
        <w:rPr>
          <w:rFonts w:ascii="Times New Roman" w:hAnsi="Times New Roman"/>
          <w:sz w:val="22"/>
          <w:szCs w:val="22"/>
          <w:highlight w:val="yellow"/>
        </w:rPr>
        <w:t xml:space="preserve">(Agency </w:t>
      </w:r>
      <w:r w:rsidR="002178E7" w:rsidRPr="003C77C3">
        <w:rPr>
          <w:rFonts w:ascii="Times New Roman" w:hAnsi="Times New Roman"/>
          <w:sz w:val="22"/>
          <w:szCs w:val="22"/>
          <w:highlight w:val="yellow"/>
        </w:rPr>
        <w:t>Name</w:t>
      </w:r>
      <w:r w:rsidR="002178E7">
        <w:rPr>
          <w:rFonts w:ascii="Times New Roman" w:hAnsi="Times New Roman"/>
          <w:sz w:val="22"/>
          <w:szCs w:val="22"/>
        </w:rPr>
        <w:t>)</w:t>
      </w:r>
      <w:r w:rsidR="002178E7" w:rsidRPr="00BB7B83">
        <w:rPr>
          <w:rFonts w:ascii="Times New Roman" w:hAnsi="Times New Roman"/>
          <w:sz w:val="22"/>
          <w:szCs w:val="22"/>
        </w:rPr>
        <w:t xml:space="preserve"> has</w:t>
      </w:r>
      <w:r w:rsidRPr="00BB7B83">
        <w:rPr>
          <w:rFonts w:ascii="Times New Roman" w:hAnsi="Times New Roman"/>
          <w:sz w:val="22"/>
          <w:szCs w:val="22"/>
        </w:rPr>
        <w:t xml:space="preserve"> complied with all aspects of contractual agreements that would have a material effect on the financial statements in the event of noncompliance.</w:t>
      </w:r>
    </w:p>
    <w:p w14:paraId="7E1A0F1E"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The financial statements include all component units, appropriately present majority equity interests in legally separate organizations and joint ventures with an equity interest, and properly disclose all other joint ventures and other related organizations.</w:t>
      </w:r>
    </w:p>
    <w:p w14:paraId="48C2F1F3"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 xml:space="preserve">The financial statements include all fiduciary activities required by </w:t>
      </w:r>
      <w:r w:rsidR="00EE6EF0" w:rsidRPr="00BB7B83">
        <w:rPr>
          <w:rStyle w:val="PPCRefGASBgasbs84"/>
          <w:rFonts w:ascii="Times New Roman" w:hAnsi="Times New Roman"/>
          <w:sz w:val="22"/>
          <w:szCs w:val="22"/>
          <w:u w:val="none"/>
        </w:rPr>
        <w:fldChar w:fldCharType="begin"/>
      </w:r>
      <w:r w:rsidRPr="00BB7B83">
        <w:rPr>
          <w:rStyle w:val="PPCRefGASBgasbs84"/>
          <w:rFonts w:ascii="Times New Roman" w:hAnsi="Times New Roman"/>
          <w:sz w:val="22"/>
          <w:szCs w:val="22"/>
          <w:u w:val="none"/>
        </w:rPr>
        <w:instrText xml:space="preserve"> MACROBUTTON PPC_LinkManager GASBS No. 84 </w:instrText>
      </w:r>
      <w:r w:rsidR="00EE6EF0" w:rsidRPr="00BB7B83">
        <w:rPr>
          <w:rStyle w:val="PPCRefGASBgasbs84"/>
          <w:rFonts w:ascii="Times New Roman" w:hAnsi="Times New Roman"/>
          <w:sz w:val="22"/>
          <w:szCs w:val="22"/>
          <w:u w:val="none"/>
        </w:rPr>
        <w:fldChar w:fldCharType="end"/>
      </w:r>
      <w:r w:rsidR="00B956F7">
        <w:rPr>
          <w:rFonts w:ascii="Times New Roman" w:hAnsi="Times New Roman"/>
          <w:sz w:val="22"/>
          <w:szCs w:val="22"/>
        </w:rPr>
        <w:t>, as amended.</w:t>
      </w:r>
    </w:p>
    <w:p w14:paraId="79C8E173"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 xml:space="preserve">The financial statements properly classify all funds and activities in accordance with </w:t>
      </w:r>
      <w:r w:rsidR="00EE6EF0" w:rsidRPr="00BB7B83">
        <w:rPr>
          <w:rStyle w:val="PPCRefGASBgasbs34"/>
          <w:rFonts w:ascii="Times New Roman" w:hAnsi="Times New Roman"/>
          <w:sz w:val="22"/>
          <w:szCs w:val="22"/>
          <w:u w:val="none"/>
        </w:rPr>
        <w:fldChar w:fldCharType="begin"/>
      </w:r>
      <w:r w:rsidRPr="00BB7B83">
        <w:rPr>
          <w:rStyle w:val="PPCRefGASBgasbs34"/>
          <w:rFonts w:ascii="Times New Roman" w:hAnsi="Times New Roman"/>
          <w:sz w:val="22"/>
          <w:szCs w:val="22"/>
          <w:u w:val="none"/>
        </w:rPr>
        <w:instrText xml:space="preserve"> MACROBUTTON PPC_LinkManager GASBS No. 34 </w:instrText>
      </w:r>
      <w:r w:rsidR="00EE6EF0" w:rsidRPr="00BB7B83">
        <w:rPr>
          <w:rStyle w:val="PPCRefGASBgasbs34"/>
          <w:rFonts w:ascii="Times New Roman" w:hAnsi="Times New Roman"/>
          <w:sz w:val="22"/>
          <w:szCs w:val="22"/>
          <w:u w:val="none"/>
        </w:rPr>
        <w:fldChar w:fldCharType="end"/>
      </w:r>
      <w:r w:rsidRPr="00BB7B83">
        <w:rPr>
          <w:rFonts w:ascii="Times New Roman" w:hAnsi="Times New Roman"/>
          <w:sz w:val="22"/>
          <w:szCs w:val="22"/>
        </w:rPr>
        <w:t>, as amended.</w:t>
      </w:r>
    </w:p>
    <w:p w14:paraId="2A7DE161"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 xml:space="preserve">All funds that meet the quantitative criteria in </w:t>
      </w:r>
      <w:r w:rsidR="00EE6EF0" w:rsidRPr="00BB7B83">
        <w:rPr>
          <w:rStyle w:val="PPCRefGASBgasbs34"/>
          <w:rFonts w:ascii="Times New Roman" w:hAnsi="Times New Roman"/>
          <w:sz w:val="22"/>
          <w:szCs w:val="22"/>
          <w:u w:val="none"/>
        </w:rPr>
        <w:fldChar w:fldCharType="begin"/>
      </w:r>
      <w:r w:rsidRPr="00BB7B83">
        <w:rPr>
          <w:rStyle w:val="PPCRefGASBgasbs34"/>
          <w:rFonts w:ascii="Times New Roman" w:hAnsi="Times New Roman"/>
          <w:sz w:val="22"/>
          <w:szCs w:val="22"/>
          <w:u w:val="none"/>
        </w:rPr>
        <w:instrText xml:space="preserve"> MACROBUTTON PPC_LinkManager GASBS Nos. 34 </w:instrText>
      </w:r>
      <w:r w:rsidR="00EE6EF0" w:rsidRPr="00BB7B83">
        <w:rPr>
          <w:rStyle w:val="PPCRefGASBgasbs34"/>
          <w:rFonts w:ascii="Times New Roman" w:hAnsi="Times New Roman"/>
          <w:sz w:val="22"/>
          <w:szCs w:val="22"/>
          <w:u w:val="none"/>
        </w:rPr>
        <w:fldChar w:fldCharType="end"/>
      </w:r>
      <w:r w:rsidRPr="00BB7B83">
        <w:rPr>
          <w:rFonts w:ascii="Times New Roman" w:hAnsi="Times New Roman"/>
          <w:sz w:val="22"/>
          <w:szCs w:val="22"/>
        </w:rPr>
        <w:t xml:space="preserve"> and </w:t>
      </w:r>
      <w:r w:rsidR="00EE6EF0" w:rsidRPr="00BB7B83">
        <w:rPr>
          <w:rStyle w:val="PPCRefGASBgasbs37"/>
          <w:rFonts w:ascii="Times New Roman" w:hAnsi="Times New Roman"/>
          <w:sz w:val="22"/>
          <w:szCs w:val="22"/>
          <w:u w:val="none"/>
        </w:rPr>
        <w:fldChar w:fldCharType="begin"/>
      </w:r>
      <w:r w:rsidRPr="00BB7B83">
        <w:rPr>
          <w:rStyle w:val="PPCRefGASBgasbs37"/>
          <w:rFonts w:ascii="Times New Roman" w:hAnsi="Times New Roman"/>
          <w:sz w:val="22"/>
          <w:szCs w:val="22"/>
          <w:u w:val="none"/>
        </w:rPr>
        <w:instrText xml:space="preserve"> MACROBUTTON PPC_LinkManager 37 </w:instrText>
      </w:r>
      <w:r w:rsidR="00EE6EF0" w:rsidRPr="00BB7B83">
        <w:rPr>
          <w:rStyle w:val="PPCRefGASBgasbs37"/>
          <w:rFonts w:ascii="Times New Roman" w:hAnsi="Times New Roman"/>
          <w:sz w:val="22"/>
          <w:szCs w:val="22"/>
          <w:u w:val="none"/>
        </w:rPr>
        <w:fldChar w:fldCharType="end"/>
      </w:r>
      <w:r w:rsidRPr="00BB7B83">
        <w:rPr>
          <w:rFonts w:ascii="Times New Roman" w:hAnsi="Times New Roman"/>
          <w:sz w:val="22"/>
          <w:szCs w:val="22"/>
        </w:rPr>
        <w:t xml:space="preserve"> for presentation as major are identified and presented as such and all other funds that are presented as major are particularly important to financial statement users.</w:t>
      </w:r>
    </w:p>
    <w:p w14:paraId="3A3C0F98"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Components of net position (net investment in capital assets; restricted; and unrestricted) and classifications of fund balance (nonspendable, restricted, committed, assigned, and unassigned) are properly classified and, if applicable, approved.</w:t>
      </w:r>
    </w:p>
    <w:p w14:paraId="2D2F0D64"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Investments, derivative instruments, and land and other real estate held by endowments are properly valued.</w:t>
      </w:r>
    </w:p>
    <w:p w14:paraId="012180A3"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Provisions for uncollectible receivables have been properly identified and recorded.</w:t>
      </w:r>
    </w:p>
    <w:p w14:paraId="7D508F61"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Expenses have been appropriately classified in or allocated to functions and programs in the statement of activities, and allocations have been made on a reasonable basis.</w:t>
      </w:r>
    </w:p>
    <w:p w14:paraId="169975DA"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Revenues are appropriately classified in the statement of activities within program revenues, general revenues, contributions to term or permanent endowments, or contributions to permanent fund principal.</w:t>
      </w:r>
    </w:p>
    <w:p w14:paraId="184AE3B8"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Interfund, internal, and intra-entity activity and balances have been appropriately classified and reported.</w:t>
      </w:r>
    </w:p>
    <w:p w14:paraId="0C0ED42D"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CB2EFD">
        <w:rPr>
          <w:rFonts w:ascii="Times New Roman" w:hAnsi="Times New Roman"/>
          <w:sz w:val="22"/>
          <w:szCs w:val="22"/>
          <w:highlight w:val="yellow"/>
        </w:rPr>
        <w:t>Special and extraordinary items are appropriately classified and reported. [Omit or modify this item if there are no special or extraordinary items.</w:t>
      </w:r>
      <w:r w:rsidRPr="00BB7B83">
        <w:rPr>
          <w:rFonts w:ascii="Times New Roman" w:hAnsi="Times New Roman"/>
          <w:sz w:val="22"/>
          <w:szCs w:val="22"/>
        </w:rPr>
        <w:t>]</w:t>
      </w:r>
    </w:p>
    <w:p w14:paraId="2FEE7D05"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Deposits and investment securities and derivative instruments are properly classified as to risk and are properly disclosed.</w:t>
      </w:r>
    </w:p>
    <w:p w14:paraId="6B3EE4E8"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Capital assets, including infrastructure and intangible assets, are properly capitalized, reported, and, if applicable, depreciated or amortized.</w:t>
      </w:r>
    </w:p>
    <w:p w14:paraId="66E08C0B"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lastRenderedPageBreak/>
        <w:t xml:space="preserve">The government meets the GASB-established requirements for accounting for eligible infrastructure assets using the modified approach. </w:t>
      </w:r>
    </w:p>
    <w:p w14:paraId="4F697443"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 xml:space="preserve">We have appropriately disclosed the </w:t>
      </w:r>
      <w:r w:rsidR="00CB2EFD">
        <w:rPr>
          <w:rFonts w:ascii="Times New Roman" w:hAnsi="Times New Roman"/>
          <w:sz w:val="22"/>
          <w:szCs w:val="22"/>
        </w:rPr>
        <w:t>(</w:t>
      </w:r>
      <w:r w:rsidR="00CB2EFD" w:rsidRPr="00CB2EFD">
        <w:rPr>
          <w:rFonts w:ascii="Times New Roman" w:hAnsi="Times New Roman"/>
          <w:sz w:val="22"/>
          <w:szCs w:val="22"/>
          <w:highlight w:val="yellow"/>
        </w:rPr>
        <w:t>Agency Name</w:t>
      </w:r>
      <w:r w:rsidR="00CB2EFD">
        <w:rPr>
          <w:rFonts w:ascii="Times New Roman" w:hAnsi="Times New Roman"/>
          <w:sz w:val="22"/>
          <w:szCs w:val="22"/>
        </w:rPr>
        <w:t>)</w:t>
      </w:r>
      <w:r w:rsidRPr="00BB7B83">
        <w:rPr>
          <w:rFonts w:ascii="Times New Roman" w:hAnsi="Times New Roman"/>
          <w:sz w:val="22"/>
          <w:szCs w:val="22"/>
        </w:rPr>
        <w:t>’s policy regarding whether to first apply restricted or unrestricted resources when an expense is incurred for purposes for which both restricted and unrestricted net position is available and have determined that net position is properly recognized under the policy.</w:t>
      </w:r>
    </w:p>
    <w:p w14:paraId="1B9E0842"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 xml:space="preserve">We are following </w:t>
      </w:r>
      <w:r w:rsidR="002178E7">
        <w:rPr>
          <w:rFonts w:ascii="Times New Roman" w:hAnsi="Times New Roman"/>
          <w:sz w:val="22"/>
          <w:szCs w:val="22"/>
        </w:rPr>
        <w:t>DFA’s</w:t>
      </w:r>
      <w:r w:rsidRPr="00BB7B83">
        <w:rPr>
          <w:rFonts w:ascii="Times New Roman" w:hAnsi="Times New Roman"/>
          <w:sz w:val="22"/>
          <w:szCs w:val="22"/>
        </w:rPr>
        <w:t xml:space="preserve"> established accounting policy regarding which resources (that is, restricted, committed, assigned, or unassigned) are considered to be spent first for expenditures for which more than one resource classification is available. That policy determines the fund balance classifications for financial reporting purposes.</w:t>
      </w:r>
      <w:r w:rsidRPr="00BB7B83">
        <w:rPr>
          <w:rStyle w:val="EndnoteReference"/>
          <w:rFonts w:ascii="Times New Roman" w:hAnsi="Times New Roman"/>
          <w:sz w:val="22"/>
          <w:szCs w:val="22"/>
        </w:rPr>
        <w:t xml:space="preserve"> </w:t>
      </w:r>
    </w:p>
    <w:p w14:paraId="18AF7E42"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We acknowledge our responsibility for the required supplementary information (RSI). The RSI is measured and presented within prescribed guidelines and the methods of measurement and presentation have not changed from those used in the prior period. We have disclosed to you any significant assumptions and interpretations underlying the measurement and presentation of the RSI.</w:t>
      </w:r>
    </w:p>
    <w:p w14:paraId="1F8B58E2" w14:textId="77777777" w:rsidR="00183DEA" w:rsidRPr="00BB7B83" w:rsidRDefault="00183DEA" w:rsidP="00B83E97">
      <w:pPr>
        <w:pStyle w:val="PAParaText"/>
        <w:numPr>
          <w:ilvl w:val="0"/>
          <w:numId w:val="12"/>
        </w:numPr>
        <w:tabs>
          <w:tab w:val="left" w:pos="360"/>
        </w:tabs>
        <w:spacing w:before="120"/>
        <w:rPr>
          <w:rFonts w:ascii="Times New Roman" w:hAnsi="Times New Roman"/>
          <w:sz w:val="22"/>
          <w:szCs w:val="22"/>
        </w:rPr>
      </w:pPr>
      <w:r w:rsidRPr="00BB7B83">
        <w:rPr>
          <w:rFonts w:ascii="Times New Roman" w:hAnsi="Times New Roman"/>
          <w:sz w:val="22"/>
          <w:szCs w:val="22"/>
        </w:rPr>
        <w:t>With respect to federal award programs:</w:t>
      </w:r>
    </w:p>
    <w:p w14:paraId="3FDDA4B4"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 xml:space="preserve">We are responsible for understanding and complying with and have complied with, the requirements of Title 2 U.S. </w:t>
      </w:r>
      <w:r w:rsidRPr="00BB7B83">
        <w:rPr>
          <w:rFonts w:ascii="Times New Roman" w:hAnsi="Times New Roman"/>
          <w:i/>
          <w:sz w:val="22"/>
          <w:szCs w:val="22"/>
        </w:rPr>
        <w:t>Code of Federal Regulations</w:t>
      </w:r>
      <w:r w:rsidRPr="00BB7B83">
        <w:rPr>
          <w:rFonts w:ascii="Times New Roman" w:hAnsi="Times New Roman"/>
          <w:sz w:val="22"/>
          <w:szCs w:val="22"/>
        </w:rPr>
        <w:t xml:space="preserve"> (CFR) Part 200, </w:t>
      </w:r>
      <w:r w:rsidRPr="00BB7B83">
        <w:rPr>
          <w:rFonts w:ascii="Times New Roman" w:hAnsi="Times New Roman"/>
          <w:i/>
          <w:sz w:val="22"/>
          <w:szCs w:val="22"/>
        </w:rPr>
        <w:t>Uniform Administrative Requirements, Cost Principles, and Audit Requirements for Federal Awards</w:t>
      </w:r>
      <w:r w:rsidRPr="00BB7B83">
        <w:rPr>
          <w:rFonts w:ascii="Times New Roman" w:hAnsi="Times New Roman"/>
          <w:sz w:val="22"/>
          <w:szCs w:val="22"/>
        </w:rPr>
        <w:t xml:space="preserve"> (Uniform Guidance), including requirements relating to preparation of the schedule of expenditures of federal awards. </w:t>
      </w:r>
    </w:p>
    <w:p w14:paraId="3504559F"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We acknowledge our responsibility for preparing and presenting the schedule of expenditures of federal awards (SEFA) and related disclosures in accordance with the requirements of the Uniform Guidance, and we believe the SEFA, including its form and content, is fairly presented in accordance with the Uniform Guidance. The methods of measurement or presentation of the SEFA have not changed from those used in the prior period and we have disclosed to you any significant assumptions and interpretations underlying the measurement or presentation of the SEFA.</w:t>
      </w:r>
    </w:p>
    <w:p w14:paraId="02559280"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If the SEFA is not presented with the audited financial statements, we will make the audited financial statements readily available to the intended users of the SEFA no later than the date we issue the SEFA and the auditor’s report thereon.</w:t>
      </w:r>
    </w:p>
    <w:p w14:paraId="27E1F4E5"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We have identified and disclosed to you all of our government programs and related activities subject to the Uniform Guidance compliance audit, and have included in the SEFA, expenditures made during the audit period for all awards provided by federal agencies in the form of federal awards, federal cost-reimbursement contracts, loans, loan guarantees, property (including donated surplus property), cooperative agreements, interest subsidies, insurance, food commodities, direct appropriations, and other direct assistance.</w:t>
      </w:r>
    </w:p>
    <w:p w14:paraId="227CB81B"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We are responsible for understanding and complying with, and have complied with, the requirements of federal statutes, regulations, and the terms and conditions of federal awards related to each of our federal programs and have identified and disclosed to you the requirements of federal statutes, regulations, and the terms and conditions of federal awards that are considered to have a direct and material effect on each major program.</w:t>
      </w:r>
    </w:p>
    <w:p w14:paraId="25AFB628"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We are responsible for establishing, designing, implementing, and maintaining, and have established, designed, implemented, and maintained, effective internal control over compliance for federal programs that provides reasonable assurance that we are managing our federal awards in compliance with federal statutes, regulations, and the terms and conditions of federal awards that could have a material effect on our federal programs. We believe the internal control system is adequate and is functioning as intended.</w:t>
      </w:r>
    </w:p>
    <w:p w14:paraId="60EBE7E8"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We have made available to you all federal awards (including amendments, if any) and any other correspondence with federal agencies or pass-through entities relevant to federal programs and related activities.</w:t>
      </w:r>
    </w:p>
    <w:p w14:paraId="552CA524"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We have received no requests from a federal agency to audit one or more specific programs as a major program.</w:t>
      </w:r>
    </w:p>
    <w:p w14:paraId="2CC84B91"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lastRenderedPageBreak/>
        <w:t xml:space="preserve">We have complied with the direct and material compliance requirements (except for noncompliance disclosed to you), including when applicable, those set forth in the </w:t>
      </w:r>
      <w:r w:rsidRPr="00BB7B83">
        <w:rPr>
          <w:rFonts w:ascii="Times New Roman" w:hAnsi="Times New Roman"/>
          <w:i/>
          <w:sz w:val="22"/>
          <w:szCs w:val="22"/>
        </w:rPr>
        <w:t>OMB Compliance Supplement</w:t>
      </w:r>
      <w:r w:rsidRPr="00BB7B83">
        <w:rPr>
          <w:rFonts w:ascii="Times New Roman" w:hAnsi="Times New Roman"/>
          <w:sz w:val="22"/>
          <w:szCs w:val="22"/>
        </w:rPr>
        <w:t xml:space="preserve"> (including its Addendum), relating to federal awards and [</w:t>
      </w:r>
      <w:r w:rsidRPr="002178E7">
        <w:rPr>
          <w:rFonts w:ascii="Times New Roman" w:hAnsi="Times New Roman"/>
          <w:sz w:val="22"/>
          <w:szCs w:val="22"/>
          <w:highlight w:val="yellow"/>
        </w:rPr>
        <w:t>have identified and disclosed to you all amounts questioned and all known noncompliance with the direct and material compliance requirements of federal awards OR confirm that there were no amounts questioned and no known noncompliance with the direct and material compliance requirements of federal awards</w:t>
      </w:r>
      <w:r w:rsidRPr="00BB7B83">
        <w:rPr>
          <w:rFonts w:ascii="Times New Roman" w:hAnsi="Times New Roman"/>
          <w:sz w:val="22"/>
          <w:szCs w:val="22"/>
        </w:rPr>
        <w:t>].</w:t>
      </w:r>
    </w:p>
    <w:p w14:paraId="1B07CC53"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We have disclosed any communications from federal awarding agencies and pass-through entities concerning possible noncompliance with the direct and material compliance requirements, including communications received from the end of the period covered by the compliance audit to the date of the auditor’s report.</w:t>
      </w:r>
    </w:p>
    <w:p w14:paraId="15364D0B"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We have disclosed to you the findings received and related corrective actions taken for previous audits, attestation engagements, and internal or external monitoring that directly relate to the objectives of the compliance audit, including findings received and corrective actions taken from the end of the period covered by the compliance audit to the date of the auditor’s report.</w:t>
      </w:r>
    </w:p>
    <w:p w14:paraId="5F365E02"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Amounts claimed or used for matching were determined in accordance with relevant guidelines in OMB‘s Uniform Guidan</w:t>
      </w:r>
      <w:r w:rsidR="001E2774">
        <w:rPr>
          <w:rFonts w:ascii="Times New Roman" w:hAnsi="Times New Roman"/>
          <w:sz w:val="22"/>
          <w:szCs w:val="22"/>
        </w:rPr>
        <w:t>ce (2 CFR part 200, subpart E)</w:t>
      </w:r>
      <w:r w:rsidRPr="00BB7B83">
        <w:rPr>
          <w:rFonts w:ascii="Times New Roman" w:hAnsi="Times New Roman"/>
          <w:sz w:val="22"/>
          <w:szCs w:val="22"/>
        </w:rPr>
        <w:t>.</w:t>
      </w:r>
    </w:p>
    <w:p w14:paraId="43C169B6"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We have disclosed to you our interpretation of compliance requirements that may have varying interpretations.</w:t>
      </w:r>
    </w:p>
    <w:p w14:paraId="6E01560A"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We have made available to you all documentation related to compliance with the direct and material compliance requirements, including information related to federal program financial reports and claims for advances and reimbursements.</w:t>
      </w:r>
    </w:p>
    <w:p w14:paraId="444E9F31"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We have disclosed to you the nature of any subsequent events that provide additional evidence about conditions that existed at the end of the reporting period affecting noncompliance during the reporting period.</w:t>
      </w:r>
    </w:p>
    <w:p w14:paraId="173DE176"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There are no such known instances of noncompliance with direct and material compliance requirements that occurred subsequent to the period covered by the auditor’s report.</w:t>
      </w:r>
    </w:p>
    <w:p w14:paraId="3BFF2A5C"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No changes have been made in internal control over compliance or other factors that might significantly affect internal control, including any corrective action we have taken regarding significant deficiencies or material weaknesses in internal control over compliance, subsequent to the period covered by the auditor’s report.</w:t>
      </w:r>
    </w:p>
    <w:p w14:paraId="4708D1A1"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Federal program financial reports and claims for advances and reimbursements are supported by the books and records from which the financial statements have been prepared.</w:t>
      </w:r>
    </w:p>
    <w:p w14:paraId="385EEEE5"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The copies of federal program financial reports provided you are true copies of the reports submitted, or electronically transmitted, to the respective federal agency or pass-through entity, as applicable.</w:t>
      </w:r>
    </w:p>
    <w:p w14:paraId="2CFFA621"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2178E7">
        <w:rPr>
          <w:rFonts w:ascii="Times New Roman" w:hAnsi="Times New Roman"/>
          <w:sz w:val="22"/>
          <w:szCs w:val="22"/>
          <w:highlight w:val="yellow"/>
        </w:rPr>
        <w:t>We have monitored subrecipients, as necessary, to determine that they have expended subawards in compliance with federal statutes, regulations, and the terms and conditions of the subaward and have met the other pass-through entity requirements of the Uniform Guidance. [Omit this item if there are no subrecipients.</w:t>
      </w:r>
      <w:r w:rsidRPr="00BB7B83">
        <w:rPr>
          <w:rFonts w:ascii="Times New Roman" w:hAnsi="Times New Roman"/>
          <w:sz w:val="22"/>
          <w:szCs w:val="22"/>
        </w:rPr>
        <w:t>]</w:t>
      </w:r>
    </w:p>
    <w:p w14:paraId="6694F8C8"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2178E7">
        <w:rPr>
          <w:rFonts w:ascii="Times New Roman" w:hAnsi="Times New Roman"/>
          <w:sz w:val="22"/>
          <w:szCs w:val="22"/>
          <w:highlight w:val="yellow"/>
        </w:rPr>
        <w:t>We have issued management decisions for audit findings that relate to federal awards made to subrecipients and such management decisions have been issued within six months of acceptance of the audit report by the Federal Audit Clearinghouse. Additionally, we have followed-up ensuring that the subrecipient has taken timely and appropriate action on all deficiencies detected through audits, on-site reviews, and other means that pertain to the federal award provided to the subrecipient. [Omit this item if there are no subrecipients.</w:t>
      </w:r>
      <w:r w:rsidRPr="00BB7B83">
        <w:rPr>
          <w:rFonts w:ascii="Times New Roman" w:hAnsi="Times New Roman"/>
          <w:sz w:val="22"/>
          <w:szCs w:val="22"/>
        </w:rPr>
        <w:t>]</w:t>
      </w:r>
    </w:p>
    <w:p w14:paraId="7C1904B8"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2178E7">
        <w:rPr>
          <w:rFonts w:ascii="Times New Roman" w:hAnsi="Times New Roman"/>
          <w:sz w:val="22"/>
          <w:szCs w:val="22"/>
          <w:highlight w:val="yellow"/>
        </w:rPr>
        <w:t>We have considered the results of subrecipient audits and have made any necessary adjustments to our books and records. [Omit this item if there are no subrecipients.</w:t>
      </w:r>
      <w:r w:rsidRPr="00BB7B83">
        <w:rPr>
          <w:rFonts w:ascii="Times New Roman" w:hAnsi="Times New Roman"/>
          <w:sz w:val="22"/>
          <w:szCs w:val="22"/>
        </w:rPr>
        <w:t>]</w:t>
      </w:r>
    </w:p>
    <w:p w14:paraId="66D6EE8B"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We have charged costs to federal awards in accordance with applicable cost principles.</w:t>
      </w:r>
    </w:p>
    <w:p w14:paraId="5E8A3352"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lastRenderedPageBreak/>
        <w:t>We are responsible for and have accurately prepared the summary schedule of prior audit findings to include all findings required to be included by the Uniform Guidance, and we have provided you with all information on the status of the follow-up on prior audit findings by federal awarding agencies and pass-through entities, including all management decisions.</w:t>
      </w:r>
    </w:p>
    <w:p w14:paraId="76DFAF0C"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We are responsible for and have ensured the reporting package does not contain protected personally identifiable information.</w:t>
      </w:r>
    </w:p>
    <w:p w14:paraId="7E4B4C87"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We are responsible for and have accurately prepared the auditee section of the Data Collection Form as required by the Uniform Guidance.</w:t>
      </w:r>
    </w:p>
    <w:p w14:paraId="29C3C9E9"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We are responsible for taking corrective action on each audit finding of the compliance audit and have developed a corrective action plan that meets the requirements of the Uniform Guidance.</w:t>
      </w:r>
    </w:p>
    <w:p w14:paraId="5725B4A7" w14:textId="77777777" w:rsidR="00183DEA" w:rsidRPr="00BB7B83" w:rsidRDefault="00183DEA" w:rsidP="00B83E97">
      <w:pPr>
        <w:pStyle w:val="PAParaText"/>
        <w:numPr>
          <w:ilvl w:val="1"/>
          <w:numId w:val="12"/>
        </w:numPr>
        <w:tabs>
          <w:tab w:val="left" w:pos="720"/>
        </w:tabs>
        <w:spacing w:before="120"/>
        <w:rPr>
          <w:rFonts w:ascii="Times New Roman" w:hAnsi="Times New Roman"/>
          <w:sz w:val="22"/>
          <w:szCs w:val="22"/>
        </w:rPr>
      </w:pPr>
      <w:r w:rsidRPr="00BB7B83">
        <w:rPr>
          <w:rFonts w:ascii="Times New Roman" w:hAnsi="Times New Roman"/>
          <w:sz w:val="22"/>
          <w:szCs w:val="22"/>
        </w:rPr>
        <w:t>We have disclosed to you all contracts or other agreements with service organizations, and we have disclosed to you all communications from the service organizations relating to noncompliance at the service organizations. [Omit this item if there are no service organizations.]</w:t>
      </w:r>
    </w:p>
    <w:tbl>
      <w:tblPr>
        <w:tblW w:w="10080" w:type="dxa"/>
        <w:tblCellMar>
          <w:left w:w="90" w:type="dxa"/>
          <w:right w:w="90" w:type="dxa"/>
        </w:tblCellMar>
        <w:tblLook w:val="0000" w:firstRow="0" w:lastRow="0" w:firstColumn="0" w:lastColumn="0" w:noHBand="0" w:noVBand="0"/>
      </w:tblPr>
      <w:tblGrid>
        <w:gridCol w:w="4536"/>
        <w:gridCol w:w="504"/>
        <w:gridCol w:w="4536"/>
        <w:gridCol w:w="504"/>
      </w:tblGrid>
      <w:tr w:rsidR="00183DEA" w:rsidRPr="00BB7B83" w14:paraId="40312FF5" w14:textId="77777777" w:rsidTr="00183DEA">
        <w:trPr>
          <w:cantSplit/>
        </w:trPr>
        <w:tc>
          <w:tcPr>
            <w:tcW w:w="4536" w:type="dxa"/>
            <w:shd w:val="clear" w:color="auto" w:fill="auto"/>
          </w:tcPr>
          <w:p w14:paraId="5C904FAB" w14:textId="77777777" w:rsidR="00183DEA" w:rsidRPr="00BB7B83" w:rsidRDefault="00183DEA" w:rsidP="00183DEA">
            <w:pPr>
              <w:pStyle w:val="PACellText"/>
              <w:tabs>
                <w:tab w:val="left" w:pos="4346"/>
              </w:tabs>
              <w:rPr>
                <w:rFonts w:ascii="Times New Roman" w:hAnsi="Times New Roman"/>
                <w:sz w:val="22"/>
                <w:szCs w:val="22"/>
                <w:u w:color="000000"/>
              </w:rPr>
            </w:pPr>
          </w:p>
        </w:tc>
        <w:tc>
          <w:tcPr>
            <w:tcW w:w="504" w:type="dxa"/>
            <w:shd w:val="clear" w:color="auto" w:fill="auto"/>
          </w:tcPr>
          <w:p w14:paraId="274D4DA1" w14:textId="77777777" w:rsidR="00183DEA" w:rsidRDefault="00183DEA" w:rsidP="00183DEA">
            <w:pPr>
              <w:pStyle w:val="PACellText"/>
              <w:rPr>
                <w:rFonts w:ascii="Times New Roman" w:hAnsi="Times New Roman"/>
                <w:sz w:val="22"/>
                <w:szCs w:val="22"/>
              </w:rPr>
            </w:pPr>
          </w:p>
          <w:p w14:paraId="5BA7F2A7" w14:textId="77777777" w:rsidR="002178E7" w:rsidRDefault="002178E7" w:rsidP="00183DEA">
            <w:pPr>
              <w:pStyle w:val="PACellText"/>
              <w:rPr>
                <w:rFonts w:ascii="Times New Roman" w:hAnsi="Times New Roman"/>
                <w:sz w:val="22"/>
                <w:szCs w:val="22"/>
              </w:rPr>
            </w:pPr>
          </w:p>
          <w:p w14:paraId="5514D05A" w14:textId="77777777" w:rsidR="002178E7" w:rsidRPr="00BB7B83" w:rsidRDefault="002178E7" w:rsidP="00183DEA">
            <w:pPr>
              <w:pStyle w:val="PACellText"/>
              <w:rPr>
                <w:rFonts w:ascii="Times New Roman" w:hAnsi="Times New Roman"/>
                <w:sz w:val="22"/>
                <w:szCs w:val="22"/>
              </w:rPr>
            </w:pPr>
          </w:p>
        </w:tc>
        <w:tc>
          <w:tcPr>
            <w:tcW w:w="4536" w:type="dxa"/>
            <w:shd w:val="clear" w:color="auto" w:fill="auto"/>
          </w:tcPr>
          <w:p w14:paraId="1A89E4D0" w14:textId="77777777" w:rsidR="00183DEA" w:rsidRPr="00BB7B83" w:rsidRDefault="00183DEA" w:rsidP="00183DEA">
            <w:pPr>
              <w:pStyle w:val="PACellText"/>
              <w:tabs>
                <w:tab w:val="left" w:pos="4346"/>
              </w:tabs>
              <w:rPr>
                <w:rFonts w:ascii="Times New Roman" w:hAnsi="Times New Roman"/>
                <w:sz w:val="22"/>
                <w:szCs w:val="22"/>
                <w:u w:color="000000"/>
              </w:rPr>
            </w:pPr>
          </w:p>
        </w:tc>
        <w:tc>
          <w:tcPr>
            <w:tcW w:w="504" w:type="dxa"/>
            <w:shd w:val="clear" w:color="auto" w:fill="auto"/>
            <w:vAlign w:val="bottom"/>
          </w:tcPr>
          <w:p w14:paraId="371BCA6B" w14:textId="77777777" w:rsidR="00183DEA" w:rsidRPr="00BB7B83" w:rsidRDefault="00183DEA" w:rsidP="002178E7">
            <w:pPr>
              <w:pStyle w:val="PACellText"/>
              <w:rPr>
                <w:rFonts w:ascii="Times New Roman" w:hAnsi="Times New Roman"/>
                <w:sz w:val="22"/>
                <w:szCs w:val="22"/>
              </w:rPr>
            </w:pPr>
          </w:p>
        </w:tc>
      </w:tr>
      <w:tr w:rsidR="00183DEA" w:rsidRPr="00BB7B83" w14:paraId="37291CA8" w14:textId="77777777" w:rsidTr="00183DEA">
        <w:trPr>
          <w:cantSplit/>
        </w:trPr>
        <w:tc>
          <w:tcPr>
            <w:tcW w:w="4536" w:type="dxa"/>
            <w:shd w:val="clear" w:color="auto" w:fill="auto"/>
          </w:tcPr>
          <w:p w14:paraId="3A098F9D" w14:textId="77777777" w:rsidR="00183DEA" w:rsidRPr="00BB7B83" w:rsidRDefault="00183DEA" w:rsidP="00183DEA">
            <w:pPr>
              <w:pStyle w:val="PACellText"/>
              <w:tabs>
                <w:tab w:val="left" w:pos="4346"/>
              </w:tabs>
              <w:rPr>
                <w:rFonts w:ascii="Times New Roman" w:hAnsi="Times New Roman"/>
                <w:sz w:val="22"/>
                <w:szCs w:val="22"/>
                <w:u w:color="000000"/>
              </w:rPr>
            </w:pPr>
          </w:p>
        </w:tc>
        <w:tc>
          <w:tcPr>
            <w:tcW w:w="504" w:type="dxa"/>
            <w:shd w:val="clear" w:color="auto" w:fill="auto"/>
          </w:tcPr>
          <w:p w14:paraId="1BD74A10" w14:textId="77777777" w:rsidR="00183DEA" w:rsidRPr="00BB7B83" w:rsidRDefault="00183DEA" w:rsidP="00183DEA">
            <w:pPr>
              <w:pStyle w:val="PACellText"/>
              <w:rPr>
                <w:rFonts w:ascii="Times New Roman" w:hAnsi="Times New Roman"/>
                <w:sz w:val="22"/>
                <w:szCs w:val="22"/>
              </w:rPr>
            </w:pPr>
          </w:p>
        </w:tc>
        <w:tc>
          <w:tcPr>
            <w:tcW w:w="4536" w:type="dxa"/>
            <w:shd w:val="clear" w:color="auto" w:fill="auto"/>
          </w:tcPr>
          <w:p w14:paraId="2D40FAFD" w14:textId="77777777" w:rsidR="00183DEA" w:rsidRDefault="00183DEA" w:rsidP="00183DEA">
            <w:pPr>
              <w:pStyle w:val="PACellText"/>
              <w:pBdr>
                <w:bottom w:val="single" w:sz="12" w:space="1" w:color="auto"/>
              </w:pBdr>
              <w:tabs>
                <w:tab w:val="left" w:pos="4346"/>
              </w:tabs>
              <w:rPr>
                <w:rFonts w:ascii="Times New Roman" w:hAnsi="Times New Roman"/>
                <w:sz w:val="22"/>
                <w:szCs w:val="22"/>
                <w:u w:color="000000"/>
              </w:rPr>
            </w:pPr>
          </w:p>
          <w:p w14:paraId="30E99813" w14:textId="77777777" w:rsidR="002178E7" w:rsidRDefault="002178E7" w:rsidP="00183DEA">
            <w:pPr>
              <w:pStyle w:val="PACellText"/>
              <w:tabs>
                <w:tab w:val="left" w:pos="4346"/>
              </w:tabs>
              <w:rPr>
                <w:rFonts w:ascii="Times New Roman" w:hAnsi="Times New Roman"/>
                <w:sz w:val="22"/>
                <w:szCs w:val="22"/>
                <w:u w:color="000000"/>
              </w:rPr>
            </w:pPr>
            <w:r>
              <w:rPr>
                <w:rFonts w:ascii="Times New Roman" w:hAnsi="Times New Roman"/>
                <w:sz w:val="22"/>
                <w:szCs w:val="22"/>
                <w:u w:color="000000"/>
              </w:rPr>
              <w:t>Agency Head or Director Signature</w:t>
            </w:r>
          </w:p>
          <w:p w14:paraId="0C7BD46B" w14:textId="77777777" w:rsidR="002178E7" w:rsidRDefault="002178E7" w:rsidP="00183DEA">
            <w:pPr>
              <w:pStyle w:val="PACellText"/>
              <w:tabs>
                <w:tab w:val="left" w:pos="4346"/>
              </w:tabs>
              <w:rPr>
                <w:rFonts w:ascii="Times New Roman" w:hAnsi="Times New Roman"/>
                <w:sz w:val="22"/>
                <w:szCs w:val="22"/>
                <w:u w:color="000000"/>
              </w:rPr>
            </w:pPr>
          </w:p>
          <w:p w14:paraId="0590B33D" w14:textId="77777777" w:rsidR="002178E7" w:rsidRDefault="002178E7" w:rsidP="00183DEA">
            <w:pPr>
              <w:pStyle w:val="PACellText"/>
              <w:tabs>
                <w:tab w:val="left" w:pos="4346"/>
              </w:tabs>
              <w:rPr>
                <w:rFonts w:ascii="Times New Roman" w:hAnsi="Times New Roman"/>
                <w:sz w:val="22"/>
                <w:szCs w:val="22"/>
                <w:u w:color="000000"/>
              </w:rPr>
            </w:pPr>
          </w:p>
          <w:p w14:paraId="1B38DEA3" w14:textId="77777777" w:rsidR="002178E7" w:rsidRDefault="002178E7" w:rsidP="00183DEA">
            <w:pPr>
              <w:pStyle w:val="PACellText"/>
              <w:pBdr>
                <w:bottom w:val="single" w:sz="12" w:space="1" w:color="auto"/>
              </w:pBdr>
              <w:tabs>
                <w:tab w:val="left" w:pos="4346"/>
              </w:tabs>
              <w:rPr>
                <w:rFonts w:ascii="Times New Roman" w:hAnsi="Times New Roman"/>
                <w:sz w:val="22"/>
                <w:szCs w:val="22"/>
                <w:u w:color="000000"/>
              </w:rPr>
            </w:pPr>
          </w:p>
          <w:p w14:paraId="6FC1E4E2" w14:textId="77777777" w:rsidR="002178E7" w:rsidRDefault="002178E7" w:rsidP="00183DEA">
            <w:pPr>
              <w:pStyle w:val="PACellText"/>
              <w:tabs>
                <w:tab w:val="left" w:pos="4346"/>
              </w:tabs>
              <w:rPr>
                <w:rFonts w:ascii="Times New Roman" w:hAnsi="Times New Roman"/>
                <w:sz w:val="22"/>
                <w:szCs w:val="22"/>
                <w:u w:color="000000"/>
              </w:rPr>
            </w:pPr>
            <w:r>
              <w:rPr>
                <w:rFonts w:ascii="Times New Roman" w:hAnsi="Times New Roman"/>
                <w:sz w:val="22"/>
                <w:szCs w:val="22"/>
                <w:u w:color="000000"/>
              </w:rPr>
              <w:t>Date</w:t>
            </w:r>
          </w:p>
          <w:p w14:paraId="7C76B1DA" w14:textId="77777777" w:rsidR="002178E7" w:rsidRDefault="002178E7" w:rsidP="00183DEA">
            <w:pPr>
              <w:pStyle w:val="PACellText"/>
              <w:tabs>
                <w:tab w:val="left" w:pos="4346"/>
              </w:tabs>
              <w:rPr>
                <w:rFonts w:ascii="Times New Roman" w:hAnsi="Times New Roman"/>
                <w:sz w:val="22"/>
                <w:szCs w:val="22"/>
                <w:u w:color="000000"/>
              </w:rPr>
            </w:pPr>
          </w:p>
          <w:p w14:paraId="7091ECDB" w14:textId="77777777" w:rsidR="002178E7" w:rsidRDefault="002178E7" w:rsidP="00183DEA">
            <w:pPr>
              <w:pStyle w:val="PACellText"/>
              <w:tabs>
                <w:tab w:val="left" w:pos="4346"/>
              </w:tabs>
              <w:rPr>
                <w:rFonts w:ascii="Times New Roman" w:hAnsi="Times New Roman"/>
                <w:sz w:val="22"/>
                <w:szCs w:val="22"/>
                <w:u w:color="000000"/>
              </w:rPr>
            </w:pPr>
          </w:p>
          <w:p w14:paraId="293886B8" w14:textId="77777777" w:rsidR="002178E7" w:rsidRDefault="002178E7" w:rsidP="00183DEA">
            <w:pPr>
              <w:pStyle w:val="PACellText"/>
              <w:pBdr>
                <w:bottom w:val="single" w:sz="12" w:space="1" w:color="auto"/>
              </w:pBdr>
              <w:tabs>
                <w:tab w:val="left" w:pos="4346"/>
              </w:tabs>
              <w:rPr>
                <w:rFonts w:ascii="Times New Roman" w:hAnsi="Times New Roman"/>
                <w:sz w:val="22"/>
                <w:szCs w:val="22"/>
                <w:u w:color="000000"/>
              </w:rPr>
            </w:pPr>
          </w:p>
          <w:p w14:paraId="78950FBD" w14:textId="77777777" w:rsidR="002178E7" w:rsidRDefault="002178E7" w:rsidP="00183DEA">
            <w:pPr>
              <w:pStyle w:val="PACellText"/>
              <w:tabs>
                <w:tab w:val="left" w:pos="4346"/>
              </w:tabs>
              <w:rPr>
                <w:rFonts w:ascii="Times New Roman" w:hAnsi="Times New Roman"/>
                <w:sz w:val="22"/>
                <w:szCs w:val="22"/>
                <w:u w:color="000000"/>
              </w:rPr>
            </w:pPr>
            <w:r>
              <w:rPr>
                <w:rFonts w:ascii="Times New Roman" w:hAnsi="Times New Roman"/>
                <w:sz w:val="22"/>
                <w:szCs w:val="22"/>
                <w:u w:color="000000"/>
              </w:rPr>
              <w:t>Chief Financial Officer Signature</w:t>
            </w:r>
          </w:p>
          <w:p w14:paraId="0989D022" w14:textId="77777777" w:rsidR="002178E7" w:rsidRDefault="002178E7" w:rsidP="00183DEA">
            <w:pPr>
              <w:pStyle w:val="PACellText"/>
              <w:tabs>
                <w:tab w:val="left" w:pos="4346"/>
              </w:tabs>
              <w:rPr>
                <w:rFonts w:ascii="Times New Roman" w:hAnsi="Times New Roman"/>
                <w:sz w:val="22"/>
                <w:szCs w:val="22"/>
                <w:u w:color="000000"/>
              </w:rPr>
            </w:pPr>
          </w:p>
          <w:p w14:paraId="07024F3E" w14:textId="77777777" w:rsidR="002178E7" w:rsidRDefault="002178E7" w:rsidP="00183DEA">
            <w:pPr>
              <w:pStyle w:val="PACellText"/>
              <w:tabs>
                <w:tab w:val="left" w:pos="4346"/>
              </w:tabs>
              <w:rPr>
                <w:rFonts w:ascii="Times New Roman" w:hAnsi="Times New Roman"/>
                <w:sz w:val="22"/>
                <w:szCs w:val="22"/>
                <w:u w:color="000000"/>
              </w:rPr>
            </w:pPr>
          </w:p>
          <w:p w14:paraId="7EA6BB69" w14:textId="77777777" w:rsidR="002178E7" w:rsidRDefault="002178E7" w:rsidP="00183DEA">
            <w:pPr>
              <w:pStyle w:val="PACellText"/>
              <w:pBdr>
                <w:bottom w:val="single" w:sz="12" w:space="1" w:color="auto"/>
              </w:pBdr>
              <w:tabs>
                <w:tab w:val="left" w:pos="4346"/>
              </w:tabs>
              <w:rPr>
                <w:rFonts w:ascii="Times New Roman" w:hAnsi="Times New Roman"/>
                <w:sz w:val="22"/>
                <w:szCs w:val="22"/>
                <w:u w:color="000000"/>
              </w:rPr>
            </w:pPr>
          </w:p>
          <w:p w14:paraId="5D70ACB2" w14:textId="77777777" w:rsidR="002178E7" w:rsidRPr="00BB7B83" w:rsidRDefault="002178E7" w:rsidP="00183DEA">
            <w:pPr>
              <w:pStyle w:val="PACellText"/>
              <w:tabs>
                <w:tab w:val="left" w:pos="4346"/>
              </w:tabs>
              <w:rPr>
                <w:rFonts w:ascii="Times New Roman" w:hAnsi="Times New Roman"/>
                <w:sz w:val="22"/>
                <w:szCs w:val="22"/>
                <w:u w:color="000000"/>
              </w:rPr>
            </w:pPr>
            <w:r>
              <w:rPr>
                <w:rFonts w:ascii="Times New Roman" w:hAnsi="Times New Roman"/>
                <w:sz w:val="22"/>
                <w:szCs w:val="22"/>
                <w:u w:color="000000"/>
              </w:rPr>
              <w:t>Date</w:t>
            </w:r>
          </w:p>
        </w:tc>
        <w:tc>
          <w:tcPr>
            <w:tcW w:w="504" w:type="dxa"/>
            <w:shd w:val="clear" w:color="auto" w:fill="auto"/>
            <w:vAlign w:val="bottom"/>
          </w:tcPr>
          <w:p w14:paraId="469E04C0" w14:textId="77777777" w:rsidR="00183DEA" w:rsidRPr="00BB7B83" w:rsidRDefault="00183DEA" w:rsidP="00183DEA">
            <w:pPr>
              <w:pStyle w:val="PACellText"/>
              <w:rPr>
                <w:rFonts w:ascii="Times New Roman" w:hAnsi="Times New Roman"/>
                <w:sz w:val="22"/>
                <w:szCs w:val="22"/>
              </w:rPr>
            </w:pPr>
          </w:p>
        </w:tc>
      </w:tr>
    </w:tbl>
    <w:p w14:paraId="3F3D29E1" w14:textId="77777777" w:rsidR="00061822" w:rsidRPr="00183DEA" w:rsidRDefault="00061822" w:rsidP="00183DEA">
      <w:pPr>
        <w:pStyle w:val="PAParaText"/>
      </w:pPr>
    </w:p>
    <w:sectPr w:rsidR="00061822" w:rsidRPr="00183DEA" w:rsidSect="006C2CD0">
      <w:headerReference w:type="even" r:id="rId7"/>
      <w:headerReference w:type="default" r:id="rId8"/>
      <w:headerReference w:type="first" r:id="rId9"/>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EB791" w14:textId="77777777" w:rsidR="00946913" w:rsidRPr="00183DEA" w:rsidRDefault="00946913" w:rsidP="00183DEA">
      <w:pPr>
        <w:pStyle w:val="PAParaText"/>
        <w:spacing w:before="120"/>
      </w:pPr>
      <w:r>
        <w:t>Practical Considerations</w:t>
      </w:r>
    </w:p>
  </w:endnote>
  <w:endnote w:type="continuationSeparator" w:id="0">
    <w:p w14:paraId="63495FB1" w14:textId="77777777" w:rsidR="00946913" w:rsidRDefault="0094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3C2DB" w14:textId="77777777" w:rsidR="00946913" w:rsidRDefault="00946913">
      <w:r>
        <w:separator/>
      </w:r>
    </w:p>
  </w:footnote>
  <w:footnote w:type="continuationSeparator" w:id="0">
    <w:p w14:paraId="2D1ABF84" w14:textId="77777777" w:rsidR="00946913" w:rsidRDefault="00946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A71ED" w14:textId="77777777" w:rsidR="003E6B6C" w:rsidRDefault="003E6B6C">
    <w:pPr>
      <w:pStyle w:val="Header"/>
      <w:framePr w:wrap="around" w:vAnchor="text" w:hAnchor="margin" w:xAlign="outside" w:y="1"/>
      <w:rPr>
        <w:rStyle w:val="PageNumber"/>
        <w:sz w:val="16"/>
      </w:rPr>
    </w:pPr>
  </w:p>
  <w:p w14:paraId="321143AD" w14:textId="77777777" w:rsidR="003E6B6C" w:rsidRDefault="003E6B6C" w:rsidP="00BB7B83">
    <w:pPr>
      <w:pStyle w:val="Header"/>
      <w:tabs>
        <w:tab w:val="clear" w:pos="4320"/>
        <w:tab w:val="clear" w:pos="864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3F49B" w14:textId="77777777" w:rsidR="003E6B6C" w:rsidRDefault="003E6B6C">
    <w:pPr>
      <w:pStyle w:val="Header"/>
      <w:framePr w:wrap="around" w:vAnchor="text" w:hAnchor="margin" w:xAlign="outside" w:y="1"/>
      <w:rPr>
        <w:rStyle w:val="PageNumber"/>
        <w:sz w:val="16"/>
      </w:rPr>
    </w:pPr>
  </w:p>
  <w:p w14:paraId="0FABA80B" w14:textId="77777777" w:rsidR="003E6B6C" w:rsidRDefault="003E6B6C" w:rsidP="00BB7B83">
    <w:pPr>
      <w:pStyle w:val="Header"/>
      <w:tabs>
        <w:tab w:val="clear" w:pos="4320"/>
        <w:tab w:val="clear" w:pos="8640"/>
      </w:tabs>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34237" w14:textId="77777777" w:rsidR="003E6B6C" w:rsidRDefault="003E6B6C" w:rsidP="00BB7B83">
    <w:pPr>
      <w:pStyle w:val="Header"/>
      <w:framePr w:wrap="around" w:vAnchor="text" w:hAnchor="margin" w:xAlign="outside"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149F6"/>
    <w:multiLevelType w:val="multilevel"/>
    <w:tmpl w:val="FA1E1A8E"/>
    <w:lvl w:ilvl="0">
      <w:start w:val="1"/>
      <w:numFmt w:val="bullet"/>
      <w:pStyle w:val="CXStepItemUnordered"/>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Times New Roman" w:cs="Times New Roman"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419"/>
        </w:tabs>
        <w:ind w:left="2419" w:hanging="360"/>
      </w:pPr>
      <w:rPr>
        <w:rFonts w:ascii="Symbol" w:hAnsi="Symbol" w:hint="default"/>
      </w:rPr>
    </w:lvl>
    <w:lvl w:ilvl="5">
      <w:start w:val="1"/>
      <w:numFmt w:val="bullet"/>
      <w:lvlText w:val=""/>
      <w:lvlJc w:val="left"/>
      <w:pPr>
        <w:tabs>
          <w:tab w:val="num" w:pos="2779"/>
        </w:tabs>
        <w:ind w:left="2779" w:hanging="360"/>
      </w:pPr>
      <w:rPr>
        <w:rFonts w:ascii="Wingdings" w:hAnsi="Wingdings" w:hint="default"/>
      </w:rPr>
    </w:lvl>
    <w:lvl w:ilvl="6">
      <w:start w:val="1"/>
      <w:numFmt w:val="bullet"/>
      <w:lvlText w:val=""/>
      <w:lvlJc w:val="left"/>
      <w:pPr>
        <w:tabs>
          <w:tab w:val="num" w:pos="3139"/>
        </w:tabs>
        <w:ind w:left="3139" w:hanging="360"/>
      </w:pPr>
      <w:rPr>
        <w:rFonts w:ascii="Wingdings" w:hAnsi="Wingdings" w:hint="default"/>
      </w:rPr>
    </w:lvl>
    <w:lvl w:ilvl="7">
      <w:start w:val="1"/>
      <w:numFmt w:val="bullet"/>
      <w:lvlText w:val=""/>
      <w:lvlJc w:val="left"/>
      <w:pPr>
        <w:tabs>
          <w:tab w:val="num" w:pos="3499"/>
        </w:tabs>
        <w:ind w:left="3499" w:hanging="360"/>
      </w:pPr>
      <w:rPr>
        <w:rFonts w:ascii="Symbol" w:hAnsi="Symbol" w:hint="default"/>
      </w:rPr>
    </w:lvl>
    <w:lvl w:ilvl="8">
      <w:start w:val="1"/>
      <w:numFmt w:val="bullet"/>
      <w:lvlText w:val=""/>
      <w:lvlJc w:val="left"/>
      <w:pPr>
        <w:tabs>
          <w:tab w:val="num" w:pos="3859"/>
        </w:tabs>
        <w:ind w:left="3859" w:hanging="360"/>
      </w:pPr>
      <w:rPr>
        <w:rFonts w:ascii="Symbol" w:hAnsi="Symbol" w:hint="default"/>
      </w:rPr>
    </w:lvl>
  </w:abstractNum>
  <w:abstractNum w:abstractNumId="1" w15:restartNumberingAfterBreak="0">
    <w:nsid w:val="0A2D14B0"/>
    <w:multiLevelType w:val="hybridMultilevel"/>
    <w:tmpl w:val="CD0A8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C52BC"/>
    <w:multiLevelType w:val="multilevel"/>
    <w:tmpl w:val="FD4AC2F2"/>
    <w:lvl w:ilvl="0">
      <w:start w:val="1"/>
      <w:numFmt w:val="none"/>
      <w:pStyle w:val="APAdditionalStepItem"/>
      <w:lvlText w:val=""/>
      <w:lvlJc w:val="left"/>
      <w:pPr>
        <w:tabs>
          <w:tab w:val="num" w:pos="432"/>
        </w:tabs>
        <w:ind w:left="360" w:hanging="288"/>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0B8D5DAA"/>
    <w:multiLevelType w:val="multilevel"/>
    <w:tmpl w:val="57A26CE6"/>
    <w:lvl w:ilvl="0">
      <w:start w:val="1"/>
      <w:numFmt w:val="decimal"/>
      <w:pStyle w:val="CX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D2F77B3"/>
    <w:multiLevelType w:val="hybridMultilevel"/>
    <w:tmpl w:val="A0A8C522"/>
    <w:lvl w:ilvl="0" w:tplc="0CA21892">
      <w:start w:val="1"/>
      <w:numFmt w:val="upperLetter"/>
      <w:pStyle w:val="APObjectiveItem"/>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9C68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045D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5A03F5"/>
    <w:multiLevelType w:val="multilevel"/>
    <w:tmpl w:val="41F0EE4C"/>
    <w:lvl w:ilvl="0">
      <w:start w:val="1"/>
      <w:numFmt w:val="bullet"/>
      <w:pStyle w:val="APPracticalBulleted"/>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Times New Roman" w:cs="Times New Roman"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419"/>
        </w:tabs>
        <w:ind w:left="2419" w:hanging="360"/>
      </w:pPr>
      <w:rPr>
        <w:rFonts w:ascii="Symbol" w:hAnsi="Symbol" w:hint="default"/>
      </w:rPr>
    </w:lvl>
    <w:lvl w:ilvl="5">
      <w:start w:val="1"/>
      <w:numFmt w:val="bullet"/>
      <w:lvlText w:val=""/>
      <w:lvlJc w:val="left"/>
      <w:pPr>
        <w:tabs>
          <w:tab w:val="num" w:pos="2779"/>
        </w:tabs>
        <w:ind w:left="2779" w:hanging="360"/>
      </w:pPr>
      <w:rPr>
        <w:rFonts w:ascii="Wingdings" w:hAnsi="Wingdings" w:hint="default"/>
      </w:rPr>
    </w:lvl>
    <w:lvl w:ilvl="6">
      <w:start w:val="1"/>
      <w:numFmt w:val="bullet"/>
      <w:lvlText w:val=""/>
      <w:lvlJc w:val="left"/>
      <w:pPr>
        <w:tabs>
          <w:tab w:val="num" w:pos="3139"/>
        </w:tabs>
        <w:ind w:left="3139" w:hanging="360"/>
      </w:pPr>
      <w:rPr>
        <w:rFonts w:ascii="Wingdings" w:hAnsi="Wingdings" w:hint="default"/>
      </w:rPr>
    </w:lvl>
    <w:lvl w:ilvl="7">
      <w:start w:val="1"/>
      <w:numFmt w:val="bullet"/>
      <w:lvlText w:val=""/>
      <w:lvlJc w:val="left"/>
      <w:pPr>
        <w:tabs>
          <w:tab w:val="num" w:pos="3499"/>
        </w:tabs>
        <w:ind w:left="3499" w:hanging="360"/>
      </w:pPr>
      <w:rPr>
        <w:rFonts w:ascii="Symbol" w:hAnsi="Symbol" w:hint="default"/>
      </w:rPr>
    </w:lvl>
    <w:lvl w:ilvl="8">
      <w:start w:val="1"/>
      <w:numFmt w:val="bullet"/>
      <w:lvlText w:val=""/>
      <w:lvlJc w:val="left"/>
      <w:pPr>
        <w:tabs>
          <w:tab w:val="num" w:pos="3859"/>
        </w:tabs>
        <w:ind w:left="3859" w:hanging="360"/>
      </w:pPr>
      <w:rPr>
        <w:rFonts w:ascii="Symbol" w:hAnsi="Symbol" w:hint="default"/>
      </w:rPr>
    </w:lvl>
  </w:abstractNum>
  <w:abstractNum w:abstractNumId="8" w15:restartNumberingAfterBreak="0">
    <w:nsid w:val="1F204832"/>
    <w:multiLevelType w:val="hybridMultilevel"/>
    <w:tmpl w:val="869EF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948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6FF206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77D54FA"/>
    <w:multiLevelType w:val="hybridMultilevel"/>
    <w:tmpl w:val="78C23456"/>
    <w:lvl w:ilvl="0" w:tplc="46604634">
      <w:start w:val="1"/>
      <w:numFmt w:val="bullet"/>
      <w:pStyle w:val="ListUnordered"/>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BF6B4A"/>
    <w:multiLevelType w:val="multilevel"/>
    <w:tmpl w:val="0472E5B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560A0CFF"/>
    <w:multiLevelType w:val="multilevel"/>
    <w:tmpl w:val="62B6735E"/>
    <w:lvl w:ilvl="0">
      <w:start w:val="1"/>
      <w:numFmt w:val="decimal"/>
      <w:pStyle w:val="ListOrdered"/>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5C795EBE"/>
    <w:multiLevelType w:val="multilevel"/>
    <w:tmpl w:val="E748534E"/>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7C4E1EB1"/>
    <w:multiLevelType w:val="hybridMultilevel"/>
    <w:tmpl w:val="6A4C5DA4"/>
    <w:lvl w:ilvl="0" w:tplc="3CB8CC24">
      <w:start w:val="1"/>
      <w:numFmt w:val="bullet"/>
      <w:pStyle w:val="CXRAIRAABulleted"/>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009297">
    <w:abstractNumId w:val="13"/>
  </w:num>
  <w:num w:numId="2" w16cid:durableId="624195666">
    <w:abstractNumId w:val="11"/>
  </w:num>
  <w:num w:numId="3" w16cid:durableId="823857330">
    <w:abstractNumId w:val="4"/>
  </w:num>
  <w:num w:numId="4" w16cid:durableId="1526095824">
    <w:abstractNumId w:val="7"/>
  </w:num>
  <w:num w:numId="5" w16cid:durableId="1593313573">
    <w:abstractNumId w:val="2"/>
  </w:num>
  <w:num w:numId="6" w16cid:durableId="1953895889">
    <w:abstractNumId w:val="12"/>
  </w:num>
  <w:num w:numId="7" w16cid:durableId="1047030871">
    <w:abstractNumId w:val="3"/>
  </w:num>
  <w:num w:numId="8" w16cid:durableId="2098625582">
    <w:abstractNumId w:val="0"/>
  </w:num>
  <w:num w:numId="9" w16cid:durableId="1759523675">
    <w:abstractNumId w:val="15"/>
  </w:num>
  <w:num w:numId="10" w16cid:durableId="1115100062">
    <w:abstractNumId w:val="6"/>
  </w:num>
  <w:num w:numId="11" w16cid:durableId="1775974309">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2" w16cid:durableId="827865520">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3" w16cid:durableId="459228201">
    <w:abstractNumId w:val="6"/>
    <w:lvlOverride w:ilvl="0">
      <w:lvl w:ilvl="0">
        <w:start w:val="1"/>
        <w:numFmt w:val="bullet"/>
        <w:lvlText w:val=""/>
        <w:lvlJc w:val="left"/>
        <w:pPr>
          <w:ind w:left="720" w:hanging="360"/>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tentative="1">
        <w:start w:val="1"/>
        <w:numFmt w:val="bullet"/>
        <w:lvlText w:val=""/>
        <w:lvlJc w:val="left"/>
        <w:pPr>
          <w:ind w:left="2160" w:hanging="360"/>
        </w:pPr>
        <w:rPr>
          <w:rFonts w:ascii="Wingdings" w:hAnsi="Wingdings" w:hint="default"/>
        </w:rPr>
      </w:lvl>
    </w:lvlOverride>
    <w:lvlOverride w:ilvl="3">
      <w:lvl w:ilvl="3" w:tentative="1">
        <w:start w:val="1"/>
        <w:numFmt w:val="bullet"/>
        <w:lvlText w:val=""/>
        <w:lvlJc w:val="left"/>
        <w:pPr>
          <w:ind w:left="2880" w:hanging="360"/>
        </w:pPr>
        <w:rPr>
          <w:rFonts w:ascii="Symbol" w:hAnsi="Symbol" w:hint="default"/>
        </w:rPr>
      </w:lvl>
    </w:lvlOverride>
    <w:lvlOverride w:ilvl="4">
      <w:lvl w:ilvl="4" w:tentative="1">
        <w:start w:val="1"/>
        <w:numFmt w:val="bullet"/>
        <w:lvlText w:val="o"/>
        <w:lvlJc w:val="left"/>
        <w:pPr>
          <w:ind w:left="3600" w:hanging="360"/>
        </w:pPr>
        <w:rPr>
          <w:rFonts w:ascii="Courier New" w:hAnsi="Courier New" w:cs="Courier New" w:hint="default"/>
        </w:rPr>
      </w:lvl>
    </w:lvlOverride>
    <w:lvlOverride w:ilvl="5">
      <w:lvl w:ilvl="5" w:tentative="1">
        <w:start w:val="1"/>
        <w:numFmt w:val="bullet"/>
        <w:lvlText w:val=""/>
        <w:lvlJc w:val="left"/>
        <w:pPr>
          <w:ind w:left="4320" w:hanging="360"/>
        </w:pPr>
        <w:rPr>
          <w:rFonts w:ascii="Wingdings" w:hAnsi="Wingdings" w:hint="default"/>
        </w:rPr>
      </w:lvl>
    </w:lvlOverride>
    <w:lvlOverride w:ilvl="6">
      <w:lvl w:ilvl="6" w:tentative="1">
        <w:start w:val="1"/>
        <w:numFmt w:val="bullet"/>
        <w:lvlText w:val=""/>
        <w:lvlJc w:val="left"/>
        <w:pPr>
          <w:ind w:left="5040" w:hanging="360"/>
        </w:pPr>
        <w:rPr>
          <w:rFonts w:ascii="Symbol" w:hAnsi="Symbol" w:hint="default"/>
        </w:rPr>
      </w:lvl>
    </w:lvlOverride>
    <w:lvlOverride w:ilvl="7">
      <w:lvl w:ilvl="7" w:tentative="1">
        <w:start w:val="1"/>
        <w:numFmt w:val="bullet"/>
        <w:lvlText w:val="o"/>
        <w:lvlJc w:val="left"/>
        <w:pPr>
          <w:ind w:left="5760" w:hanging="360"/>
        </w:pPr>
        <w:rPr>
          <w:rFonts w:ascii="Courier New" w:hAnsi="Courier New" w:cs="Courier New" w:hint="default"/>
        </w:rPr>
      </w:lvl>
    </w:lvlOverride>
    <w:lvlOverride w:ilvl="8">
      <w:lvl w:ilvl="8" w:tentative="1">
        <w:start w:val="1"/>
        <w:numFmt w:val="bullet"/>
        <w:lvlText w:val=""/>
        <w:lvlJc w:val="left"/>
        <w:pPr>
          <w:ind w:left="6480" w:hanging="360"/>
        </w:pPr>
        <w:rPr>
          <w:rFonts w:ascii="Wingdings" w:hAnsi="Wingdings" w:hint="default"/>
        </w:rPr>
      </w:lvl>
    </w:lvlOverride>
  </w:num>
  <w:num w:numId="14" w16cid:durableId="576473648">
    <w:abstractNumId w:val="10"/>
  </w:num>
  <w:num w:numId="15" w16cid:durableId="1061097939">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6" w16cid:durableId="481847816">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7" w16cid:durableId="1646817130">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8" w16cid:durableId="158467341">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9" w16cid:durableId="1035692754">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0" w16cid:durableId="1217397574">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1" w16cid:durableId="1224609458">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2" w16cid:durableId="298655167">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3" w16cid:durableId="1589650458">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4" w16cid:durableId="1528566581">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5" w16cid:durableId="1706059784">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6" w16cid:durableId="1470392928">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7" w16cid:durableId="1830368769">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8" w16cid:durableId="1821845301">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9" w16cid:durableId="1962572038">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0" w16cid:durableId="649331899">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1" w16cid:durableId="777485355">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2" w16cid:durableId="108091698">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3" w16cid:durableId="987172844">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4" w16cid:durableId="2125541320">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5" w16cid:durableId="19283857">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6" w16cid:durableId="902715017">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7" w16cid:durableId="636766427">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8" w16cid:durableId="151990208">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9" w16cid:durableId="921527283">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40" w16cid:durableId="905997824">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41" w16cid:durableId="153493101">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42" w16cid:durableId="267078514">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43" w16cid:durableId="831994957">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44" w16cid:durableId="863904356">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45" w16cid:durableId="670912018">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46" w16cid:durableId="1720327226">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47" w16cid:durableId="1009720544">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48" w16cid:durableId="625082643">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49" w16cid:durableId="1347051487">
    <w:abstractNumId w:val="10"/>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50" w16cid:durableId="924532839">
    <w:abstractNumId w:val="1"/>
  </w:num>
  <w:num w:numId="51" w16cid:durableId="987903241">
    <w:abstractNumId w:val="9"/>
  </w:num>
  <w:num w:numId="52" w16cid:durableId="1519000455">
    <w:abstractNumId w:val="8"/>
  </w:num>
  <w:num w:numId="53" w16cid:durableId="758789925">
    <w:abstractNumId w:val="5"/>
  </w:num>
  <w:num w:numId="54" w16cid:durableId="1576282230">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forms" w:enforcement="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B83"/>
    <w:rsid w:val="000278F5"/>
    <w:rsid w:val="00061822"/>
    <w:rsid w:val="00183DEA"/>
    <w:rsid w:val="001E2774"/>
    <w:rsid w:val="002178E7"/>
    <w:rsid w:val="002544FE"/>
    <w:rsid w:val="002D7126"/>
    <w:rsid w:val="003C730C"/>
    <w:rsid w:val="003C77C3"/>
    <w:rsid w:val="003E6B6C"/>
    <w:rsid w:val="00486DCA"/>
    <w:rsid w:val="004C025E"/>
    <w:rsid w:val="00507FB7"/>
    <w:rsid w:val="005215CC"/>
    <w:rsid w:val="005E235F"/>
    <w:rsid w:val="006C2CD0"/>
    <w:rsid w:val="00871DCD"/>
    <w:rsid w:val="008A42D5"/>
    <w:rsid w:val="008B67A5"/>
    <w:rsid w:val="00946913"/>
    <w:rsid w:val="00A45DC9"/>
    <w:rsid w:val="00A877D7"/>
    <w:rsid w:val="00AF1955"/>
    <w:rsid w:val="00B83E97"/>
    <w:rsid w:val="00B956F7"/>
    <w:rsid w:val="00BA7F73"/>
    <w:rsid w:val="00BB7B83"/>
    <w:rsid w:val="00C678B4"/>
    <w:rsid w:val="00CB2EFD"/>
    <w:rsid w:val="00D0012D"/>
    <w:rsid w:val="00D44FD3"/>
    <w:rsid w:val="00D65AB7"/>
    <w:rsid w:val="00EE6EF0"/>
    <w:rsid w:val="00F02A52"/>
    <w:rsid w:val="00F941BE"/>
    <w:rsid w:val="00FE4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DECA4"/>
  <w15:docId w15:val="{6DD49F79-93FE-4C26-9CBC-EA66B73D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CD0"/>
    <w:rPr>
      <w:rFonts w:ascii="Arial" w:hAnsi="Arial"/>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6C2CD0"/>
    <w:rPr>
      <w:rFonts w:ascii="Arial" w:hAnsi="Arial"/>
      <w:i/>
      <w:iCs/>
      <w:sz w:val="20"/>
    </w:rPr>
  </w:style>
  <w:style w:type="paragraph" w:styleId="DocumentMap">
    <w:name w:val="Document Map"/>
    <w:basedOn w:val="Normal"/>
    <w:semiHidden/>
    <w:rsid w:val="006C2CD0"/>
    <w:rPr>
      <w:rFonts w:cs="Tahoma"/>
      <w:color w:val="0000FF"/>
      <w:szCs w:val="20"/>
    </w:rPr>
  </w:style>
  <w:style w:type="character" w:customStyle="1" w:styleId="PAParaTextChar">
    <w:name w:val="PA_ParaText Char"/>
    <w:basedOn w:val="DefaultParagraphFont"/>
    <w:rsid w:val="006C2CD0"/>
    <w:rPr>
      <w:rFonts w:ascii="Arial" w:eastAsia="SimSun" w:hAnsi="Arial"/>
      <w:sz w:val="18"/>
      <w:lang w:val="en-US" w:eastAsia="zh-CN" w:bidi="ar-SA"/>
    </w:rPr>
  </w:style>
  <w:style w:type="paragraph" w:styleId="Header">
    <w:name w:val="header"/>
    <w:basedOn w:val="Normal"/>
    <w:semiHidden/>
    <w:rsid w:val="006C2CD0"/>
    <w:pPr>
      <w:tabs>
        <w:tab w:val="center" w:pos="4320"/>
        <w:tab w:val="right" w:pos="8640"/>
      </w:tabs>
    </w:pPr>
  </w:style>
  <w:style w:type="paragraph" w:customStyle="1" w:styleId="PAParaText">
    <w:name w:val="PA_ParaText"/>
    <w:basedOn w:val="Normal"/>
    <w:rsid w:val="006C2CD0"/>
    <w:pPr>
      <w:spacing w:after="120"/>
      <w:jc w:val="both"/>
    </w:pPr>
    <w:rPr>
      <w:szCs w:val="20"/>
    </w:rPr>
  </w:style>
  <w:style w:type="paragraph" w:customStyle="1" w:styleId="SectionTitle">
    <w:name w:val="SectionTitle"/>
    <w:basedOn w:val="PAParaText"/>
    <w:rsid w:val="006C2CD0"/>
    <w:pPr>
      <w:spacing w:before="240" w:after="0"/>
    </w:pPr>
    <w:rPr>
      <w:b/>
      <w:bCs/>
      <w:szCs w:val="18"/>
    </w:rPr>
  </w:style>
  <w:style w:type="paragraph" w:customStyle="1" w:styleId="SampleTitle">
    <w:name w:val="SampleTitle"/>
    <w:basedOn w:val="Normal"/>
    <w:next w:val="PAParaText"/>
    <w:rsid w:val="006C2CD0"/>
    <w:rPr>
      <w:caps/>
      <w:szCs w:val="20"/>
    </w:rPr>
  </w:style>
  <w:style w:type="paragraph" w:customStyle="1" w:styleId="PAAlert">
    <w:name w:val="PA_Alert"/>
    <w:basedOn w:val="PAParaText"/>
    <w:next w:val="PAParaText"/>
    <w:rsid w:val="006C2CD0"/>
    <w:pPr>
      <w:spacing w:after="0"/>
    </w:pPr>
  </w:style>
  <w:style w:type="paragraph" w:customStyle="1" w:styleId="UnderlinePara">
    <w:name w:val="UnderlinePara"/>
    <w:basedOn w:val="PAParaText"/>
    <w:next w:val="PAParaText"/>
    <w:rsid w:val="006C2CD0"/>
    <w:pPr>
      <w:pBdr>
        <w:bottom w:val="single" w:sz="8" w:space="1" w:color="auto"/>
      </w:pBdr>
    </w:pPr>
  </w:style>
  <w:style w:type="character" w:customStyle="1" w:styleId="Alert">
    <w:name w:val="Alert"/>
    <w:basedOn w:val="DefaultParagraphFont"/>
    <w:rsid w:val="006C2CD0"/>
    <w:rPr>
      <w:rFonts w:ascii="Arial" w:hAnsi="Arial"/>
      <w:b/>
      <w:sz w:val="20"/>
    </w:rPr>
  </w:style>
  <w:style w:type="paragraph" w:customStyle="1" w:styleId="ListOrdered">
    <w:name w:val="ListOrdered"/>
    <w:basedOn w:val="PAParaText"/>
    <w:rsid w:val="006C2CD0"/>
    <w:pPr>
      <w:numPr>
        <w:numId w:val="1"/>
      </w:numPr>
    </w:pPr>
  </w:style>
  <w:style w:type="paragraph" w:customStyle="1" w:styleId="ListUnordered">
    <w:name w:val="ListUnordered"/>
    <w:basedOn w:val="PAParaText"/>
    <w:rsid w:val="006C2CD0"/>
    <w:pPr>
      <w:numPr>
        <w:numId w:val="2"/>
      </w:numPr>
    </w:pPr>
  </w:style>
  <w:style w:type="paragraph" w:customStyle="1" w:styleId="TableColumnTitle">
    <w:name w:val="TableColumnTitle"/>
    <w:basedOn w:val="PACellText"/>
    <w:rsid w:val="006C2CD0"/>
    <w:pPr>
      <w:jc w:val="center"/>
    </w:pPr>
    <w:rPr>
      <w:b/>
    </w:rPr>
  </w:style>
  <w:style w:type="paragraph" w:customStyle="1" w:styleId="PACellText">
    <w:name w:val="PA_CellText"/>
    <w:basedOn w:val="PAParaText"/>
    <w:rsid w:val="006C2CD0"/>
    <w:pPr>
      <w:spacing w:after="0"/>
      <w:jc w:val="left"/>
    </w:pPr>
  </w:style>
  <w:style w:type="paragraph" w:customStyle="1" w:styleId="TableSignatureTitle">
    <w:name w:val="TableSignatureTitle"/>
    <w:basedOn w:val="PAParaText"/>
    <w:rsid w:val="006C2CD0"/>
    <w:pPr>
      <w:jc w:val="center"/>
    </w:pPr>
  </w:style>
  <w:style w:type="paragraph" w:customStyle="1" w:styleId="CLPracticalsTitle">
    <w:name w:val="CL_PracticalsTitle"/>
    <w:basedOn w:val="CLPracticalPara"/>
    <w:rsid w:val="006C2CD0"/>
    <w:pPr>
      <w:spacing w:after="120"/>
    </w:pPr>
    <w:rPr>
      <w:b/>
    </w:rPr>
  </w:style>
  <w:style w:type="paragraph" w:customStyle="1" w:styleId="CLPracticalPara">
    <w:name w:val="CL_PracticalPara"/>
    <w:basedOn w:val="Normal"/>
    <w:rsid w:val="006C2CD0"/>
    <w:rPr>
      <w:vanish/>
      <w:u w:val="words" w:color="FFFFFF"/>
    </w:rPr>
  </w:style>
  <w:style w:type="paragraph" w:customStyle="1" w:styleId="TableCellOverlined">
    <w:name w:val="TableCellOverlined"/>
    <w:basedOn w:val="PAParaText"/>
    <w:next w:val="PAParaText"/>
    <w:rsid w:val="006C2CD0"/>
    <w:pPr>
      <w:pBdr>
        <w:top w:val="single" w:sz="4" w:space="1" w:color="auto"/>
      </w:pBdr>
      <w:spacing w:after="0"/>
    </w:pPr>
  </w:style>
  <w:style w:type="character" w:customStyle="1" w:styleId="UnderlineChar">
    <w:name w:val="UnderlineChar"/>
    <w:basedOn w:val="DefaultParagraphFont"/>
    <w:rsid w:val="006C2CD0"/>
    <w:rPr>
      <w:rFonts w:ascii="Arial" w:hAnsi="Arial"/>
      <w:sz w:val="18"/>
      <w:szCs w:val="20"/>
      <w:u w:val="single"/>
    </w:rPr>
  </w:style>
  <w:style w:type="character" w:customStyle="1" w:styleId="NormalChar">
    <w:name w:val="NormalChar"/>
    <w:basedOn w:val="DefaultParagraphFont"/>
    <w:rsid w:val="006C2CD0"/>
    <w:rPr>
      <w:rFonts w:ascii="Arial" w:hAnsi="Arial"/>
      <w:sz w:val="18"/>
    </w:rPr>
  </w:style>
  <w:style w:type="paragraph" w:customStyle="1" w:styleId="Graphic">
    <w:name w:val="Graphic"/>
    <w:basedOn w:val="PAParaText"/>
    <w:next w:val="PAParaText"/>
    <w:rsid w:val="006C2CD0"/>
    <w:pPr>
      <w:spacing w:before="240" w:after="240"/>
      <w:jc w:val="center"/>
    </w:pPr>
  </w:style>
  <w:style w:type="paragraph" w:customStyle="1" w:styleId="TableColumnTitleUnderlineSingle">
    <w:name w:val="TableColumnTitleUnderlineSingle"/>
    <w:basedOn w:val="TableColumnTitle"/>
    <w:next w:val="PAParaText"/>
    <w:rsid w:val="006C2CD0"/>
    <w:rPr>
      <w:szCs w:val="18"/>
      <w:u w:val="single"/>
    </w:rPr>
  </w:style>
  <w:style w:type="paragraph" w:customStyle="1" w:styleId="TableColumnTitleUnderlineDouble">
    <w:name w:val="TableColumnTitleUnderlineDouble"/>
    <w:basedOn w:val="TableColumnTitle"/>
    <w:next w:val="PAParaText"/>
    <w:rsid w:val="006C2CD0"/>
    <w:rPr>
      <w:szCs w:val="18"/>
      <w:u w:val="double"/>
    </w:rPr>
  </w:style>
  <w:style w:type="paragraph" w:customStyle="1" w:styleId="PACellTextBold">
    <w:name w:val="PA_CellTextBold"/>
    <w:basedOn w:val="PACellText"/>
    <w:next w:val="PACellText"/>
    <w:rsid w:val="006C2CD0"/>
    <w:rPr>
      <w:b/>
    </w:rPr>
  </w:style>
  <w:style w:type="paragraph" w:customStyle="1" w:styleId="PACellTextRightAlign">
    <w:name w:val="PA_CellTextRightAlign"/>
    <w:basedOn w:val="PACellText"/>
    <w:next w:val="PACellText"/>
    <w:rsid w:val="006C2CD0"/>
    <w:pPr>
      <w:jc w:val="right"/>
    </w:pPr>
  </w:style>
  <w:style w:type="paragraph" w:customStyle="1" w:styleId="PACellTextCenterAlign">
    <w:name w:val="PA_CellTextCenterAlign"/>
    <w:basedOn w:val="PACellText"/>
    <w:next w:val="PACellText"/>
    <w:rsid w:val="006C2CD0"/>
    <w:pPr>
      <w:jc w:val="center"/>
    </w:pPr>
  </w:style>
  <w:style w:type="character" w:customStyle="1" w:styleId="Super">
    <w:name w:val="Super"/>
    <w:basedOn w:val="DefaultParagraphFont"/>
    <w:rsid w:val="006C2CD0"/>
    <w:rPr>
      <w:color w:val="auto"/>
      <w:sz w:val="20"/>
      <w:vertAlign w:val="superscript"/>
    </w:rPr>
  </w:style>
  <w:style w:type="paragraph" w:customStyle="1" w:styleId="CLPractical">
    <w:name w:val="CL_Practical"/>
    <w:basedOn w:val="CLPracticalPara"/>
    <w:rsid w:val="006C2CD0"/>
    <w:pPr>
      <w:tabs>
        <w:tab w:val="left" w:pos="1080"/>
      </w:tabs>
      <w:spacing w:after="120"/>
      <w:jc w:val="both"/>
    </w:pPr>
  </w:style>
  <w:style w:type="paragraph" w:customStyle="1" w:styleId="CLTitle">
    <w:name w:val="CL_Title"/>
    <w:basedOn w:val="Normal"/>
    <w:rsid w:val="006C2CD0"/>
    <w:pPr>
      <w:spacing w:after="240"/>
      <w:jc w:val="center"/>
    </w:pPr>
    <w:rPr>
      <w:b/>
    </w:rPr>
  </w:style>
  <w:style w:type="paragraph" w:customStyle="1" w:styleId="APAssertItem">
    <w:name w:val="AP_AssertItem"/>
    <w:basedOn w:val="Normal"/>
    <w:rsid w:val="006C2CD0"/>
  </w:style>
  <w:style w:type="paragraph" w:customStyle="1" w:styleId="APConclusion">
    <w:name w:val="AP_Conclusion"/>
    <w:basedOn w:val="Normal"/>
    <w:rsid w:val="006C2CD0"/>
    <w:pPr>
      <w:jc w:val="both"/>
    </w:pPr>
  </w:style>
  <w:style w:type="paragraph" w:customStyle="1" w:styleId="APH1">
    <w:name w:val="AP_H1"/>
    <w:basedOn w:val="Normal"/>
    <w:rsid w:val="006C2CD0"/>
    <w:pPr>
      <w:spacing w:before="120" w:after="60"/>
    </w:pPr>
    <w:rPr>
      <w:b/>
      <w:caps/>
    </w:rPr>
  </w:style>
  <w:style w:type="paragraph" w:customStyle="1" w:styleId="APH2">
    <w:name w:val="AP_H2"/>
    <w:basedOn w:val="Normal"/>
    <w:rsid w:val="006C2CD0"/>
    <w:pPr>
      <w:spacing w:before="120" w:after="60"/>
      <w:jc w:val="center"/>
    </w:pPr>
    <w:rPr>
      <w:b/>
      <w:caps/>
      <w:sz w:val="16"/>
    </w:rPr>
  </w:style>
  <w:style w:type="paragraph" w:customStyle="1" w:styleId="APObjectiveItem">
    <w:name w:val="AP_ObjectiveItem"/>
    <w:basedOn w:val="Normal"/>
    <w:rsid w:val="006C2CD0"/>
    <w:pPr>
      <w:numPr>
        <w:numId w:val="3"/>
      </w:numPr>
      <w:tabs>
        <w:tab w:val="clear" w:pos="720"/>
        <w:tab w:val="left" w:pos="490"/>
      </w:tabs>
      <w:spacing w:after="60"/>
      <w:ind w:left="490" w:hanging="418"/>
    </w:pPr>
  </w:style>
  <w:style w:type="paragraph" w:customStyle="1" w:styleId="APObjective">
    <w:name w:val="AP_Objective"/>
    <w:basedOn w:val="Normal"/>
    <w:rsid w:val="006C2CD0"/>
    <w:pPr>
      <w:spacing w:before="60"/>
      <w:jc w:val="center"/>
    </w:pPr>
  </w:style>
  <w:style w:type="paragraph" w:customStyle="1" w:styleId="APPracticalBulleted">
    <w:name w:val="AP_PracticalBulleted"/>
    <w:basedOn w:val="APPracticalPara"/>
    <w:rsid w:val="006C2CD0"/>
    <w:pPr>
      <w:numPr>
        <w:numId w:val="4"/>
      </w:numPr>
      <w:tabs>
        <w:tab w:val="clear" w:pos="720"/>
      </w:tabs>
      <w:spacing w:after="60"/>
      <w:jc w:val="both"/>
    </w:pPr>
  </w:style>
  <w:style w:type="paragraph" w:customStyle="1" w:styleId="APPracticalPara">
    <w:name w:val="AP_PracticalPara"/>
    <w:basedOn w:val="Normal"/>
    <w:rsid w:val="006C2CD0"/>
    <w:rPr>
      <w:vanish/>
      <w:color w:val="0000FF"/>
      <w:sz w:val="18"/>
      <w:u w:val="words" w:color="FFFFFF"/>
    </w:rPr>
  </w:style>
  <w:style w:type="paragraph" w:customStyle="1" w:styleId="APPracticalsTitle">
    <w:name w:val="AP_PracticalsTitle"/>
    <w:basedOn w:val="APPracticalPara"/>
    <w:rsid w:val="006C2CD0"/>
    <w:pPr>
      <w:keepNext/>
      <w:spacing w:before="120"/>
      <w:ind w:left="360"/>
    </w:pPr>
    <w:rPr>
      <w:vanish w:val="0"/>
    </w:rPr>
  </w:style>
  <w:style w:type="paragraph" w:customStyle="1" w:styleId="APStepItem">
    <w:name w:val="AP_StepItem"/>
    <w:basedOn w:val="Normal"/>
    <w:rsid w:val="006C2CD0"/>
    <w:pPr>
      <w:numPr>
        <w:numId w:val="6"/>
      </w:numPr>
      <w:spacing w:after="60"/>
      <w:jc w:val="both"/>
    </w:pPr>
  </w:style>
  <w:style w:type="paragraph" w:customStyle="1" w:styleId="APIDCodeText">
    <w:name w:val="AP_IDCodeText"/>
    <w:basedOn w:val="Normal"/>
    <w:rsid w:val="006C2CD0"/>
    <w:pPr>
      <w:spacing w:after="120"/>
      <w:jc w:val="both"/>
    </w:pPr>
    <w:rPr>
      <w:sz w:val="18"/>
    </w:rPr>
  </w:style>
  <w:style w:type="paragraph" w:customStyle="1" w:styleId="APObjectives">
    <w:name w:val="AP_Objectives"/>
    <w:basedOn w:val="APObjective"/>
    <w:rsid w:val="006C2CD0"/>
    <w:rPr>
      <w:b/>
    </w:rPr>
  </w:style>
  <w:style w:type="paragraph" w:customStyle="1" w:styleId="APTitle">
    <w:name w:val="AP_Title"/>
    <w:basedOn w:val="Normal"/>
    <w:rsid w:val="006C2CD0"/>
    <w:pPr>
      <w:spacing w:after="240"/>
      <w:jc w:val="center"/>
    </w:pPr>
    <w:rPr>
      <w:b/>
    </w:rPr>
  </w:style>
  <w:style w:type="paragraph" w:customStyle="1" w:styleId="APCategoryTitleBold">
    <w:name w:val="AP_CategoryTitleBold"/>
    <w:basedOn w:val="Normal"/>
    <w:rsid w:val="006C2CD0"/>
    <w:pPr>
      <w:spacing w:before="120"/>
    </w:pPr>
    <w:rPr>
      <w:b/>
    </w:rPr>
  </w:style>
  <w:style w:type="paragraph" w:customStyle="1" w:styleId="APAdditionalStepItem">
    <w:name w:val="AP_AdditionalStepItem"/>
    <w:basedOn w:val="Normal"/>
    <w:rsid w:val="006C2CD0"/>
    <w:pPr>
      <w:numPr>
        <w:numId w:val="5"/>
      </w:numPr>
      <w:tabs>
        <w:tab w:val="clear" w:pos="432"/>
      </w:tabs>
      <w:spacing w:after="60"/>
    </w:pPr>
  </w:style>
  <w:style w:type="paragraph" w:customStyle="1" w:styleId="APCutLine">
    <w:name w:val="AP_CutLine"/>
    <w:basedOn w:val="Normal"/>
    <w:next w:val="PAParaText"/>
    <w:rsid w:val="006C2CD0"/>
    <w:pPr>
      <w:pBdr>
        <w:top w:val="dashed" w:sz="4" w:space="1" w:color="auto"/>
      </w:pBdr>
    </w:pPr>
  </w:style>
  <w:style w:type="paragraph" w:customStyle="1" w:styleId="APContent">
    <w:name w:val="AP_Content"/>
    <w:basedOn w:val="Normal"/>
    <w:rsid w:val="006C2CD0"/>
    <w:pPr>
      <w:jc w:val="center"/>
    </w:pPr>
    <w:rPr>
      <w:b/>
    </w:rPr>
  </w:style>
  <w:style w:type="paragraph" w:customStyle="1" w:styleId="APSignoffs">
    <w:name w:val="AP_Signoffs"/>
    <w:basedOn w:val="Signoff"/>
    <w:rsid w:val="006C2CD0"/>
    <w:rPr>
      <w:b/>
    </w:rPr>
  </w:style>
  <w:style w:type="paragraph" w:customStyle="1" w:styleId="Signoff">
    <w:name w:val="Signoff"/>
    <w:basedOn w:val="Normal"/>
    <w:rsid w:val="006C2CD0"/>
    <w:pPr>
      <w:jc w:val="center"/>
    </w:pPr>
  </w:style>
  <w:style w:type="paragraph" w:customStyle="1" w:styleId="APWPRefs">
    <w:name w:val="AP_WPRefs"/>
    <w:basedOn w:val="APWPRef"/>
    <w:rsid w:val="006C2CD0"/>
    <w:rPr>
      <w:b/>
    </w:rPr>
  </w:style>
  <w:style w:type="paragraph" w:customStyle="1" w:styleId="APWPRef">
    <w:name w:val="AP_WPRef"/>
    <w:basedOn w:val="Normal"/>
    <w:rsid w:val="006C2CD0"/>
    <w:pPr>
      <w:jc w:val="center"/>
    </w:pPr>
  </w:style>
  <w:style w:type="character" w:customStyle="1" w:styleId="CLPracticalLink">
    <w:name w:val="CL_PracticalLink"/>
    <w:basedOn w:val="DefaultParagraphFont"/>
    <w:rsid w:val="006C2CD0"/>
    <w:rPr>
      <w:vanish/>
      <w:color w:val="auto"/>
      <w:u w:val="words" w:color="FFFFFF"/>
      <w:vertAlign w:val="superscript"/>
    </w:rPr>
  </w:style>
  <w:style w:type="paragraph" w:customStyle="1" w:styleId="CXStepCommentLine">
    <w:name w:val="CX_StepCommentLine"/>
    <w:basedOn w:val="CXStepComment"/>
    <w:rsid w:val="006C2CD0"/>
    <w:pPr>
      <w:pBdr>
        <w:left w:val="single" w:sz="4" w:space="4" w:color="FFFFFF"/>
        <w:bottom w:val="single" w:sz="4" w:space="1" w:color="auto"/>
        <w:right w:val="single" w:sz="4" w:space="4" w:color="FFFFFF"/>
      </w:pBdr>
      <w:spacing w:after="40"/>
      <w:ind w:left="187" w:right="187"/>
      <w:jc w:val="center"/>
    </w:pPr>
  </w:style>
  <w:style w:type="paragraph" w:styleId="Footer">
    <w:name w:val="footer"/>
    <w:basedOn w:val="Normal"/>
    <w:semiHidden/>
    <w:rsid w:val="006C2CD0"/>
    <w:pPr>
      <w:tabs>
        <w:tab w:val="center" w:pos="4320"/>
        <w:tab w:val="right" w:pos="8640"/>
      </w:tabs>
    </w:pPr>
  </w:style>
  <w:style w:type="character" w:styleId="PageNumber">
    <w:name w:val="page number"/>
    <w:basedOn w:val="DefaultParagraphFont"/>
    <w:semiHidden/>
    <w:rsid w:val="006C2CD0"/>
  </w:style>
  <w:style w:type="paragraph" w:customStyle="1" w:styleId="APStepSignoff">
    <w:name w:val="AP_StepSignoff"/>
    <w:basedOn w:val="Signoff"/>
    <w:rsid w:val="006C2CD0"/>
  </w:style>
  <w:style w:type="paragraph" w:customStyle="1" w:styleId="CXPSTitle31">
    <w:name w:val="CX_PSTitle3.1"/>
    <w:basedOn w:val="PAParaText"/>
    <w:next w:val="Normal"/>
    <w:rsid w:val="006C2CD0"/>
    <w:pPr>
      <w:keepNext/>
      <w:spacing w:before="240"/>
      <w:jc w:val="center"/>
    </w:pPr>
    <w:rPr>
      <w:b/>
    </w:rPr>
  </w:style>
  <w:style w:type="paragraph" w:customStyle="1" w:styleId="CXTitle">
    <w:name w:val="CX_Title"/>
    <w:basedOn w:val="Normal"/>
    <w:next w:val="Normal"/>
    <w:rsid w:val="006C2CD0"/>
    <w:pPr>
      <w:spacing w:after="240"/>
      <w:jc w:val="center"/>
    </w:pPr>
    <w:rPr>
      <w:b/>
    </w:rPr>
  </w:style>
  <w:style w:type="paragraph" w:customStyle="1" w:styleId="PATitle">
    <w:name w:val="PA_Title"/>
    <w:basedOn w:val="Normal"/>
    <w:next w:val="PAParaText"/>
    <w:rsid w:val="006C2CD0"/>
    <w:pPr>
      <w:spacing w:after="240"/>
      <w:jc w:val="center"/>
    </w:pPr>
    <w:rPr>
      <w:b/>
    </w:rPr>
  </w:style>
  <w:style w:type="paragraph" w:customStyle="1" w:styleId="CXStepItem">
    <w:name w:val="CX_StepItem"/>
    <w:basedOn w:val="Normal"/>
    <w:rsid w:val="006C2CD0"/>
    <w:pPr>
      <w:numPr>
        <w:numId w:val="7"/>
      </w:numPr>
      <w:tabs>
        <w:tab w:val="clear" w:pos="360"/>
      </w:tabs>
      <w:spacing w:after="60"/>
      <w:jc w:val="both"/>
    </w:pPr>
  </w:style>
  <w:style w:type="paragraph" w:customStyle="1" w:styleId="CXSignoffs">
    <w:name w:val="CX_Signoffs"/>
    <w:basedOn w:val="Signoff"/>
    <w:rsid w:val="006C2CD0"/>
    <w:rPr>
      <w:b/>
    </w:rPr>
  </w:style>
  <w:style w:type="paragraph" w:customStyle="1" w:styleId="CXContent">
    <w:name w:val="CX_Content"/>
    <w:basedOn w:val="Normal"/>
    <w:rsid w:val="006C2CD0"/>
    <w:pPr>
      <w:jc w:val="center"/>
    </w:pPr>
    <w:rPr>
      <w:b/>
    </w:rPr>
  </w:style>
  <w:style w:type="paragraph" w:customStyle="1" w:styleId="CXStepSignoff">
    <w:name w:val="CX_StepSignoff"/>
    <w:basedOn w:val="Signoff"/>
    <w:rsid w:val="006C2CD0"/>
  </w:style>
  <w:style w:type="paragraph" w:customStyle="1" w:styleId="1CXStepSignoffOrNa">
    <w:name w:val="$1_CX_StepSignoffOrNa"/>
    <w:basedOn w:val="Signoff"/>
    <w:rsid w:val="006C2CD0"/>
  </w:style>
  <w:style w:type="paragraph" w:customStyle="1" w:styleId="2CXStepSignoffOrNa">
    <w:name w:val="$2_CX_StepSignoffOrNa"/>
    <w:basedOn w:val="Signoff"/>
    <w:rsid w:val="006C2CD0"/>
  </w:style>
  <w:style w:type="paragraph" w:customStyle="1" w:styleId="Checkoff">
    <w:name w:val="Checkoff"/>
    <w:basedOn w:val="Normal"/>
    <w:rsid w:val="006C2CD0"/>
    <w:pPr>
      <w:jc w:val="center"/>
    </w:pPr>
  </w:style>
  <w:style w:type="paragraph" w:customStyle="1" w:styleId="CXStepContent">
    <w:name w:val="CX_StepContent"/>
    <w:basedOn w:val="Normal"/>
    <w:rsid w:val="006C2CD0"/>
  </w:style>
  <w:style w:type="paragraph" w:customStyle="1" w:styleId="CXGutter">
    <w:name w:val="CX_Gutter"/>
    <w:basedOn w:val="Normal"/>
    <w:rsid w:val="006C2CD0"/>
  </w:style>
  <w:style w:type="character" w:customStyle="1" w:styleId="PAPPCRef">
    <w:name w:val="PA_PPCRef"/>
    <w:basedOn w:val="DefaultParagraphFont"/>
    <w:rsid w:val="006C2CD0"/>
    <w:rPr>
      <w:color w:val="0000FF"/>
      <w:u w:val="single"/>
    </w:rPr>
  </w:style>
  <w:style w:type="character" w:customStyle="1" w:styleId="Bold">
    <w:name w:val="Bold"/>
    <w:basedOn w:val="DefaultParagraphFont"/>
    <w:rsid w:val="006C2CD0"/>
    <w:rPr>
      <w:b/>
    </w:rPr>
  </w:style>
  <w:style w:type="paragraph" w:customStyle="1" w:styleId="PAListGroupTitle">
    <w:name w:val="PA_ListGroupTitle"/>
    <w:basedOn w:val="PAParaText"/>
    <w:next w:val="PAParaText"/>
    <w:rsid w:val="006C2CD0"/>
    <w:pPr>
      <w:jc w:val="left"/>
    </w:pPr>
    <w:rPr>
      <w:b/>
    </w:rPr>
  </w:style>
  <w:style w:type="character" w:customStyle="1" w:styleId="UnderlineSingle">
    <w:name w:val="UnderlineSingle"/>
    <w:basedOn w:val="DefaultParagraphFont"/>
    <w:rsid w:val="006C2CD0"/>
    <w:rPr>
      <w:u w:val="single"/>
    </w:rPr>
  </w:style>
  <w:style w:type="paragraph" w:customStyle="1" w:styleId="PAConclusion">
    <w:name w:val="PA_Conclusion"/>
    <w:basedOn w:val="PAParaText"/>
    <w:rsid w:val="006C2CD0"/>
    <w:pPr>
      <w:jc w:val="left"/>
    </w:pPr>
  </w:style>
  <w:style w:type="paragraph" w:customStyle="1" w:styleId="APExplanation">
    <w:name w:val="AP_Explanation"/>
    <w:basedOn w:val="PAParaText"/>
    <w:rsid w:val="006C2CD0"/>
    <w:rPr>
      <w:b/>
    </w:rPr>
  </w:style>
  <w:style w:type="character" w:customStyle="1" w:styleId="CLPracticalLinkTarget">
    <w:name w:val="CL_PracticalLinkTarget"/>
    <w:basedOn w:val="DefaultParagraphFont"/>
    <w:rsid w:val="006C2CD0"/>
    <w:rPr>
      <w:color w:val="auto"/>
      <w:vertAlign w:val="superscript"/>
    </w:rPr>
  </w:style>
  <w:style w:type="paragraph" w:customStyle="1" w:styleId="CXStepItemNone">
    <w:name w:val="CX_StepItemNone"/>
    <w:basedOn w:val="Normal"/>
    <w:rsid w:val="006C2CD0"/>
  </w:style>
  <w:style w:type="paragraph" w:customStyle="1" w:styleId="CXStepSignoffOrNa">
    <w:name w:val="CX_StepSignoffOrNa"/>
    <w:basedOn w:val="Signoff"/>
    <w:rsid w:val="006C2CD0"/>
  </w:style>
  <w:style w:type="paragraph" w:customStyle="1" w:styleId="CXStepItemUnordered">
    <w:name w:val="CX_StepItemUnordered"/>
    <w:basedOn w:val="Normal"/>
    <w:rsid w:val="006C2CD0"/>
    <w:pPr>
      <w:numPr>
        <w:numId w:val="8"/>
      </w:numPr>
      <w:spacing w:after="60"/>
    </w:pPr>
  </w:style>
  <w:style w:type="paragraph" w:customStyle="1" w:styleId="CXPSTitle32">
    <w:name w:val="CX_PSTitle3.2"/>
    <w:basedOn w:val="PAParaText"/>
    <w:next w:val="Normal"/>
    <w:rsid w:val="006C2CD0"/>
    <w:pPr>
      <w:keepNext/>
      <w:spacing w:before="120"/>
      <w:jc w:val="left"/>
    </w:pPr>
    <w:rPr>
      <w:b/>
    </w:rPr>
  </w:style>
  <w:style w:type="paragraph" w:customStyle="1" w:styleId="CXPSTitle33">
    <w:name w:val="CX_PSTitle3.3"/>
    <w:basedOn w:val="PAParaText"/>
    <w:next w:val="Normal"/>
    <w:rsid w:val="006C2CD0"/>
    <w:pPr>
      <w:keepNext/>
      <w:jc w:val="left"/>
    </w:pPr>
    <w:rPr>
      <w:u w:val="single"/>
    </w:rPr>
  </w:style>
  <w:style w:type="paragraph" w:customStyle="1" w:styleId="CXPSTitle51">
    <w:name w:val="CX_PSTitle5.1"/>
    <w:basedOn w:val="PAParaText"/>
    <w:next w:val="Normal"/>
    <w:rsid w:val="006C2CD0"/>
    <w:pPr>
      <w:keepNext/>
      <w:spacing w:before="240"/>
      <w:jc w:val="center"/>
    </w:pPr>
    <w:rPr>
      <w:b/>
      <w:caps/>
    </w:rPr>
  </w:style>
  <w:style w:type="paragraph" w:customStyle="1" w:styleId="CXPSTitle52">
    <w:name w:val="CX_PSTitle5.2"/>
    <w:basedOn w:val="PAParaText"/>
    <w:next w:val="Normal"/>
    <w:rsid w:val="006C2CD0"/>
    <w:pPr>
      <w:keepNext/>
      <w:spacing w:before="120"/>
      <w:jc w:val="left"/>
    </w:pPr>
    <w:rPr>
      <w:b/>
      <w:u w:val="single"/>
    </w:rPr>
  </w:style>
  <w:style w:type="paragraph" w:customStyle="1" w:styleId="CXPSTitle53">
    <w:name w:val="CX_PSTitle5.3"/>
    <w:basedOn w:val="PAParaText"/>
    <w:next w:val="Normal"/>
    <w:rsid w:val="006C2CD0"/>
    <w:pPr>
      <w:keepNext/>
      <w:jc w:val="left"/>
    </w:pPr>
    <w:rPr>
      <w:b/>
    </w:rPr>
  </w:style>
  <w:style w:type="paragraph" w:customStyle="1" w:styleId="CXPSTitle54">
    <w:name w:val="CX_PSTitle5.4"/>
    <w:basedOn w:val="PAParaText"/>
    <w:next w:val="Normal"/>
    <w:rsid w:val="006C2CD0"/>
    <w:pPr>
      <w:keepNext/>
      <w:jc w:val="left"/>
    </w:pPr>
    <w:rPr>
      <w:u w:val="single"/>
    </w:rPr>
  </w:style>
  <w:style w:type="paragraph" w:customStyle="1" w:styleId="CXPSTitle55">
    <w:name w:val="CX_PSTitle5.5"/>
    <w:basedOn w:val="PAParaText"/>
    <w:next w:val="Normal"/>
    <w:rsid w:val="006C2CD0"/>
    <w:pPr>
      <w:keepNext/>
      <w:jc w:val="left"/>
    </w:pPr>
  </w:style>
  <w:style w:type="paragraph" w:customStyle="1" w:styleId="CXCheckoffs">
    <w:name w:val="CX_Checkoffs"/>
    <w:basedOn w:val="Checkoff"/>
    <w:rsid w:val="006C2CD0"/>
    <w:rPr>
      <w:b/>
    </w:rPr>
  </w:style>
  <w:style w:type="paragraph" w:customStyle="1" w:styleId="CXStepCheckoff">
    <w:name w:val="CX_StepCheckoff"/>
    <w:basedOn w:val="Checkoff"/>
    <w:rsid w:val="006C2CD0"/>
  </w:style>
  <w:style w:type="paragraph" w:customStyle="1" w:styleId="1CXStepContent">
    <w:name w:val="$1_CX_StepContent"/>
    <w:basedOn w:val="Normal"/>
    <w:rsid w:val="006C2CD0"/>
  </w:style>
  <w:style w:type="paragraph" w:customStyle="1" w:styleId="2CXStepContent">
    <w:name w:val="$2_CX_StepContent"/>
    <w:basedOn w:val="Normal"/>
    <w:rsid w:val="006C2CD0"/>
  </w:style>
  <w:style w:type="paragraph" w:customStyle="1" w:styleId="1CXStepSignoff">
    <w:name w:val="$1_CX_StepSignoff"/>
    <w:basedOn w:val="Signoff"/>
    <w:rsid w:val="006C2CD0"/>
  </w:style>
  <w:style w:type="paragraph" w:customStyle="1" w:styleId="2CXStepSignoff">
    <w:name w:val="$2_CX_StepSignoff"/>
    <w:basedOn w:val="Signoff"/>
    <w:rsid w:val="006C2CD0"/>
  </w:style>
  <w:style w:type="paragraph" w:customStyle="1" w:styleId="1CXStepCheckoff">
    <w:name w:val="$1_CX_StepCheckoff"/>
    <w:basedOn w:val="Checkoff"/>
    <w:rsid w:val="006C2CD0"/>
  </w:style>
  <w:style w:type="paragraph" w:customStyle="1" w:styleId="2CXStepCheckoff">
    <w:name w:val="$2_CX_StepCheckoff"/>
    <w:basedOn w:val="Checkoff"/>
    <w:rsid w:val="006C2CD0"/>
  </w:style>
  <w:style w:type="paragraph" w:customStyle="1" w:styleId="PAIntroduction">
    <w:name w:val="PA_Introduction"/>
    <w:basedOn w:val="PAParaText"/>
    <w:next w:val="PAParaText"/>
    <w:rsid w:val="006C2CD0"/>
    <w:pPr>
      <w:keepNext/>
    </w:pPr>
  </w:style>
  <w:style w:type="paragraph" w:customStyle="1" w:styleId="APPractical">
    <w:name w:val="AP_Practical"/>
    <w:basedOn w:val="Normal"/>
    <w:rsid w:val="006C2CD0"/>
    <w:rPr>
      <w:color w:val="DDDDDD"/>
    </w:rPr>
  </w:style>
  <w:style w:type="character" w:customStyle="1" w:styleId="PAFootnoteLink">
    <w:name w:val="PA_FootnoteLink"/>
    <w:basedOn w:val="DefaultParagraphFont"/>
    <w:rsid w:val="006C2CD0"/>
    <w:rPr>
      <w:b/>
      <w:sz w:val="20"/>
      <w:vertAlign w:val="superscript"/>
    </w:rPr>
  </w:style>
  <w:style w:type="paragraph" w:customStyle="1" w:styleId="PASupplemental">
    <w:name w:val="PA_Supplemental"/>
    <w:basedOn w:val="PAParaText"/>
    <w:rsid w:val="006C2CD0"/>
  </w:style>
  <w:style w:type="paragraph" w:customStyle="1" w:styleId="1CXGutter">
    <w:name w:val="$1_CX_Gutter"/>
    <w:basedOn w:val="CXGutter"/>
    <w:rsid w:val="006C2CD0"/>
  </w:style>
  <w:style w:type="paragraph" w:customStyle="1" w:styleId="2CXGutter">
    <w:name w:val="$2_CX_Gutter"/>
    <w:basedOn w:val="CXGutter"/>
    <w:rsid w:val="006C2CD0"/>
  </w:style>
  <w:style w:type="paragraph" w:customStyle="1" w:styleId="PAExplanation">
    <w:name w:val="PA_Explanation"/>
    <w:basedOn w:val="PAParaText"/>
    <w:rsid w:val="006C2CD0"/>
  </w:style>
  <w:style w:type="paragraph" w:customStyle="1" w:styleId="PAExplanationTitle">
    <w:name w:val="PA_ExplanationTitle"/>
    <w:basedOn w:val="PAParaText"/>
    <w:rsid w:val="006C2CD0"/>
    <w:pPr>
      <w:jc w:val="center"/>
    </w:pPr>
    <w:rPr>
      <w:b/>
    </w:rPr>
  </w:style>
  <w:style w:type="paragraph" w:customStyle="1" w:styleId="CXPSTitleDX11">
    <w:name w:val="CX_PSTitleDX1.1"/>
    <w:basedOn w:val="PAParaText"/>
    <w:rsid w:val="006C2CD0"/>
    <w:pPr>
      <w:keepNext/>
      <w:pageBreakBefore/>
      <w:spacing w:before="240"/>
      <w:jc w:val="center"/>
    </w:pPr>
    <w:rPr>
      <w:b/>
      <w:caps/>
    </w:rPr>
  </w:style>
  <w:style w:type="paragraph" w:customStyle="1" w:styleId="CXPSTitleDX12">
    <w:name w:val="CX_PSTitleDX1.2"/>
    <w:basedOn w:val="PAParaText"/>
    <w:rsid w:val="006C2CD0"/>
    <w:pPr>
      <w:keepNext/>
      <w:spacing w:before="120"/>
      <w:jc w:val="left"/>
    </w:pPr>
    <w:rPr>
      <w:b/>
      <w:caps/>
      <w:u w:val="single"/>
    </w:rPr>
  </w:style>
  <w:style w:type="paragraph" w:customStyle="1" w:styleId="CXPSTitleDX13">
    <w:name w:val="CX_PSTitleDX1.3"/>
    <w:basedOn w:val="PAParaText"/>
    <w:rsid w:val="006C2CD0"/>
    <w:pPr>
      <w:keepNext/>
      <w:jc w:val="left"/>
    </w:pPr>
    <w:rPr>
      <w:b/>
      <w:caps/>
    </w:rPr>
  </w:style>
  <w:style w:type="paragraph" w:customStyle="1" w:styleId="CXPSTitleDX14">
    <w:name w:val="CX_PSTitleDX1.4"/>
    <w:basedOn w:val="PAParaText"/>
    <w:rsid w:val="006C2CD0"/>
    <w:pPr>
      <w:keepNext/>
      <w:jc w:val="left"/>
    </w:pPr>
    <w:rPr>
      <w:b/>
    </w:rPr>
  </w:style>
  <w:style w:type="paragraph" w:customStyle="1" w:styleId="CXPSTitleDXN1">
    <w:name w:val="CX_PSTitleDXN.1"/>
    <w:basedOn w:val="PAParaText"/>
    <w:rsid w:val="006C2CD0"/>
    <w:pPr>
      <w:keepNext/>
      <w:pageBreakBefore/>
      <w:spacing w:before="240"/>
      <w:jc w:val="center"/>
    </w:pPr>
    <w:rPr>
      <w:b/>
      <w:caps/>
    </w:rPr>
  </w:style>
  <w:style w:type="paragraph" w:customStyle="1" w:styleId="CXPSTitleDXN2">
    <w:name w:val="CX_PSTitleDXN.2"/>
    <w:basedOn w:val="PAParaText"/>
    <w:rsid w:val="006C2CD0"/>
    <w:pPr>
      <w:keepNext/>
      <w:spacing w:before="120"/>
      <w:jc w:val="left"/>
    </w:pPr>
    <w:rPr>
      <w:b/>
      <w:caps/>
    </w:rPr>
  </w:style>
  <w:style w:type="paragraph" w:customStyle="1" w:styleId="CXPSTitleDXN3">
    <w:name w:val="CX_PSTitleDXN.3"/>
    <w:basedOn w:val="PAParaText"/>
    <w:rsid w:val="006C2CD0"/>
    <w:pPr>
      <w:keepNext/>
      <w:jc w:val="left"/>
    </w:pPr>
    <w:rPr>
      <w:b/>
    </w:rPr>
  </w:style>
  <w:style w:type="paragraph" w:styleId="EndnoteText">
    <w:name w:val="endnote text"/>
    <w:basedOn w:val="Normal"/>
    <w:semiHidden/>
    <w:rsid w:val="006C2CD0"/>
    <w:pPr>
      <w:spacing w:before="60"/>
    </w:pPr>
    <w:rPr>
      <w:szCs w:val="20"/>
    </w:rPr>
  </w:style>
  <w:style w:type="character" w:customStyle="1" w:styleId="PATitleIntro">
    <w:name w:val="PA_TitleIntro"/>
    <w:basedOn w:val="DefaultParagraphFont"/>
    <w:rsid w:val="006C2CD0"/>
  </w:style>
  <w:style w:type="paragraph" w:customStyle="1" w:styleId="CXPSTitleDXN4">
    <w:name w:val="CX_PSTitleDXN.4"/>
    <w:basedOn w:val="PAParaText"/>
    <w:rsid w:val="006C2CD0"/>
    <w:pPr>
      <w:keepNext/>
      <w:jc w:val="left"/>
    </w:pPr>
    <w:rPr>
      <w:b/>
    </w:rPr>
  </w:style>
  <w:style w:type="paragraph" w:customStyle="1" w:styleId="CXPSTitleDXN5">
    <w:name w:val="CX_PSTitleDXN.5"/>
    <w:basedOn w:val="PAParaText"/>
    <w:rsid w:val="006C2CD0"/>
    <w:pPr>
      <w:keepNext/>
      <w:jc w:val="left"/>
    </w:pPr>
    <w:rPr>
      <w:b/>
    </w:rPr>
  </w:style>
  <w:style w:type="paragraph" w:customStyle="1" w:styleId="PAAppendixTitle">
    <w:name w:val="PA_AppendixTitle"/>
    <w:basedOn w:val="Normal"/>
    <w:rsid w:val="006C2CD0"/>
    <w:pPr>
      <w:spacing w:after="240"/>
      <w:jc w:val="center"/>
    </w:pPr>
    <w:rPr>
      <w:b/>
      <w:caps/>
      <w:sz w:val="22"/>
    </w:rPr>
  </w:style>
  <w:style w:type="paragraph" w:styleId="TOAHeading">
    <w:name w:val="toa heading"/>
    <w:basedOn w:val="Normal"/>
    <w:next w:val="Normal"/>
    <w:semiHidden/>
    <w:rsid w:val="006C2CD0"/>
    <w:pPr>
      <w:spacing w:before="120"/>
    </w:pPr>
    <w:rPr>
      <w:rFonts w:cs="Arial"/>
      <w:b/>
      <w:bCs/>
      <w:sz w:val="24"/>
    </w:rPr>
  </w:style>
  <w:style w:type="paragraph" w:customStyle="1" w:styleId="APIndexField">
    <w:name w:val="AP_IndexField"/>
    <w:basedOn w:val="PAParaText"/>
    <w:next w:val="PAParaText"/>
    <w:rsid w:val="006C2CD0"/>
    <w:pPr>
      <w:spacing w:after="240"/>
      <w:jc w:val="right"/>
    </w:pPr>
  </w:style>
  <w:style w:type="paragraph" w:customStyle="1" w:styleId="APStepSignoffShaded">
    <w:name w:val="AP_StepSignoffShaded"/>
    <w:basedOn w:val="APStepSignoff"/>
    <w:rsid w:val="006C2CD0"/>
    <w:pPr>
      <w:shd w:val="clear" w:color="auto" w:fill="00CCFF"/>
    </w:pPr>
  </w:style>
  <w:style w:type="paragraph" w:customStyle="1" w:styleId="APAssertion">
    <w:name w:val="AP_Assertion"/>
    <w:basedOn w:val="Normal"/>
    <w:rsid w:val="006C2CD0"/>
    <w:pPr>
      <w:spacing w:before="60"/>
      <w:jc w:val="center"/>
    </w:pPr>
  </w:style>
  <w:style w:type="paragraph" w:customStyle="1" w:styleId="APAssertions">
    <w:name w:val="AP_Assertions"/>
    <w:basedOn w:val="APAssertion"/>
    <w:rsid w:val="006C2CD0"/>
    <w:rPr>
      <w:b/>
    </w:rPr>
  </w:style>
  <w:style w:type="paragraph" w:customStyle="1" w:styleId="CXPSTitleDX15">
    <w:name w:val="CX_PSTitleDX1.5"/>
    <w:basedOn w:val="PAParaText"/>
    <w:rsid w:val="006C2CD0"/>
    <w:pPr>
      <w:keepNext/>
    </w:pPr>
    <w:rPr>
      <w:b/>
    </w:rPr>
  </w:style>
  <w:style w:type="paragraph" w:customStyle="1" w:styleId="CXPageRefs">
    <w:name w:val="CX_PageRefs"/>
    <w:basedOn w:val="Normal"/>
    <w:rsid w:val="006C2CD0"/>
  </w:style>
  <w:style w:type="paragraph" w:customStyle="1" w:styleId="CXPageRef">
    <w:name w:val="CX_PageRef"/>
    <w:basedOn w:val="Normal"/>
    <w:rsid w:val="006C2CD0"/>
  </w:style>
  <w:style w:type="paragraph" w:customStyle="1" w:styleId="PAExcludeChildSteps">
    <w:name w:val="PA_ExcludeChildSteps"/>
    <w:basedOn w:val="Normal"/>
    <w:rsid w:val="006C2CD0"/>
    <w:pPr>
      <w:jc w:val="center"/>
    </w:pPr>
  </w:style>
  <w:style w:type="paragraph" w:customStyle="1" w:styleId="CXStepComment">
    <w:name w:val="CX_StepComment"/>
    <w:basedOn w:val="Normal"/>
    <w:rsid w:val="006C2CD0"/>
  </w:style>
  <w:style w:type="paragraph" w:customStyle="1" w:styleId="CXStepNa">
    <w:name w:val="CX_StepNa"/>
    <w:basedOn w:val="Signoff"/>
    <w:rsid w:val="006C2CD0"/>
  </w:style>
  <w:style w:type="paragraph" w:customStyle="1" w:styleId="CXStepCheckoffLine">
    <w:name w:val="CX_StepCheckoffLine"/>
    <w:basedOn w:val="Checkoff"/>
    <w:rsid w:val="006C2CD0"/>
    <w:pPr>
      <w:pBdr>
        <w:left w:val="single" w:sz="4" w:space="4" w:color="FFFFFF"/>
        <w:bottom w:val="single" w:sz="4" w:space="1" w:color="auto"/>
        <w:right w:val="single" w:sz="4" w:space="4" w:color="FFFFFF"/>
      </w:pBdr>
      <w:spacing w:after="40"/>
      <w:ind w:left="180" w:right="180"/>
    </w:pPr>
  </w:style>
  <w:style w:type="paragraph" w:customStyle="1" w:styleId="1CXStepCheckoffLine">
    <w:name w:val="$1_CX_StepCheckoffLine"/>
    <w:basedOn w:val="CXStepCheckoffLine"/>
    <w:rsid w:val="006C2CD0"/>
  </w:style>
  <w:style w:type="paragraph" w:customStyle="1" w:styleId="2CXStepCheckoffLine">
    <w:name w:val="$2_CX_StepCheckoffLine"/>
    <w:basedOn w:val="CXStepCheckoffLine"/>
    <w:rsid w:val="006C2CD0"/>
  </w:style>
  <w:style w:type="paragraph" w:customStyle="1" w:styleId="CXStepSignoffLine">
    <w:name w:val="CX_StepSignoffLine"/>
    <w:basedOn w:val="Signoff"/>
    <w:rsid w:val="006C2CD0"/>
    <w:pPr>
      <w:pBdr>
        <w:left w:val="single" w:sz="4" w:space="4" w:color="FFFFFF"/>
        <w:bottom w:val="single" w:sz="4" w:space="1" w:color="auto"/>
        <w:right w:val="single" w:sz="4" w:space="4" w:color="FFFFFF"/>
      </w:pBdr>
      <w:spacing w:after="40"/>
      <w:ind w:left="180" w:right="180"/>
    </w:pPr>
  </w:style>
  <w:style w:type="paragraph" w:customStyle="1" w:styleId="1CXStepSignoffLine">
    <w:name w:val="$1_CX_StepSignoffLine"/>
    <w:basedOn w:val="CXStepSignoffLine"/>
    <w:rsid w:val="006C2CD0"/>
  </w:style>
  <w:style w:type="paragraph" w:customStyle="1" w:styleId="2CXStepSignoffLine">
    <w:name w:val="$2_CX_StepSignoffLine"/>
    <w:basedOn w:val="CXStepSignoffLine"/>
    <w:rsid w:val="006C2CD0"/>
  </w:style>
  <w:style w:type="paragraph" w:customStyle="1" w:styleId="CLSubtitle">
    <w:name w:val="CL_Subtitle"/>
    <w:basedOn w:val="Normal"/>
    <w:rsid w:val="006C2CD0"/>
    <w:pPr>
      <w:spacing w:after="240"/>
      <w:jc w:val="center"/>
    </w:pPr>
    <w:rPr>
      <w:b/>
    </w:rPr>
  </w:style>
  <w:style w:type="paragraph" w:customStyle="1" w:styleId="PAIncludeChildSteps">
    <w:name w:val="PA_IncludeChildSteps"/>
    <w:basedOn w:val="Normal"/>
    <w:rsid w:val="006C2CD0"/>
    <w:pPr>
      <w:jc w:val="center"/>
    </w:pPr>
  </w:style>
  <w:style w:type="paragraph" w:customStyle="1" w:styleId="APCategoryTitleItalic">
    <w:name w:val="AP_CategoryTitleItalic"/>
    <w:basedOn w:val="Normal"/>
    <w:rsid w:val="006C2CD0"/>
    <w:pPr>
      <w:spacing w:before="120"/>
    </w:pPr>
    <w:rPr>
      <w:i/>
    </w:rPr>
  </w:style>
  <w:style w:type="paragraph" w:customStyle="1" w:styleId="APCategoryTitleUpper">
    <w:name w:val="AP_CategoryTitleUpper"/>
    <w:basedOn w:val="Normal"/>
    <w:rsid w:val="006C2CD0"/>
    <w:pPr>
      <w:spacing w:before="120"/>
    </w:pPr>
    <w:rPr>
      <w:b/>
      <w:caps/>
    </w:rPr>
  </w:style>
  <w:style w:type="paragraph" w:customStyle="1" w:styleId="APCategoryTitleRegular">
    <w:name w:val="AP_CategoryTitleRegular"/>
    <w:basedOn w:val="Normal"/>
    <w:rsid w:val="006C2CD0"/>
    <w:pPr>
      <w:spacing w:before="120"/>
    </w:pPr>
  </w:style>
  <w:style w:type="paragraph" w:customStyle="1" w:styleId="ElectSample">
    <w:name w:val="ElectSample"/>
    <w:basedOn w:val="PAParaText"/>
    <w:rsid w:val="006C2CD0"/>
    <w:pPr>
      <w:pageBreakBefore/>
      <w:jc w:val="center"/>
    </w:pPr>
    <w:rPr>
      <w:b/>
    </w:rPr>
  </w:style>
  <w:style w:type="paragraph" w:customStyle="1" w:styleId="ElectSampleTitle">
    <w:name w:val="ElectSampleTitle"/>
    <w:basedOn w:val="Normal"/>
    <w:rsid w:val="006C2CD0"/>
    <w:pPr>
      <w:jc w:val="center"/>
    </w:pPr>
    <w:rPr>
      <w:b/>
      <w:caps/>
    </w:rPr>
  </w:style>
  <w:style w:type="paragraph" w:customStyle="1" w:styleId="CXRASignificantAA">
    <w:name w:val="CX_RASignificantAA"/>
    <w:basedOn w:val="Normal"/>
    <w:rsid w:val="006C2CD0"/>
    <w:pPr>
      <w:jc w:val="center"/>
    </w:pPr>
  </w:style>
  <w:style w:type="paragraph" w:customStyle="1" w:styleId="CXRAIRAA">
    <w:name w:val="CX_RAIRAA"/>
    <w:basedOn w:val="Normal"/>
    <w:rsid w:val="006C2CD0"/>
    <w:pPr>
      <w:jc w:val="center"/>
    </w:pPr>
  </w:style>
  <w:style w:type="paragraph" w:customStyle="1" w:styleId="CXRASignificantRisk">
    <w:name w:val="CX_RASignificantRisk"/>
    <w:basedOn w:val="Normal"/>
    <w:rsid w:val="006C2CD0"/>
    <w:pPr>
      <w:jc w:val="center"/>
    </w:pPr>
  </w:style>
  <w:style w:type="paragraph" w:customStyle="1" w:styleId="CXRAApproach">
    <w:name w:val="CX_RAApproach"/>
    <w:basedOn w:val="Normal"/>
    <w:rsid w:val="006C2CD0"/>
    <w:pPr>
      <w:jc w:val="center"/>
    </w:pPr>
  </w:style>
  <w:style w:type="paragraph" w:customStyle="1" w:styleId="CXRAIR">
    <w:name w:val="CX_RAIR"/>
    <w:basedOn w:val="Normal"/>
    <w:rsid w:val="006C2CD0"/>
    <w:pPr>
      <w:jc w:val="center"/>
    </w:pPr>
  </w:style>
  <w:style w:type="paragraph" w:customStyle="1" w:styleId="CXRACR">
    <w:name w:val="CX_RACR"/>
    <w:basedOn w:val="Normal"/>
    <w:rsid w:val="006C2CD0"/>
    <w:pPr>
      <w:jc w:val="center"/>
    </w:pPr>
  </w:style>
  <w:style w:type="paragraph" w:customStyle="1" w:styleId="CXRARMM">
    <w:name w:val="CX_RARMM"/>
    <w:basedOn w:val="Normal"/>
    <w:rsid w:val="006C2CD0"/>
    <w:pPr>
      <w:jc w:val="center"/>
    </w:pPr>
  </w:style>
  <w:style w:type="paragraph" w:customStyle="1" w:styleId="CXRAAuditApproach">
    <w:name w:val="CX_RAAuditApproach"/>
    <w:basedOn w:val="Normal"/>
    <w:rsid w:val="006C2CD0"/>
    <w:pPr>
      <w:jc w:val="center"/>
    </w:pPr>
  </w:style>
  <w:style w:type="paragraph" w:customStyle="1" w:styleId="CXRAComments">
    <w:name w:val="CX_RAComments"/>
    <w:basedOn w:val="Normal"/>
    <w:rsid w:val="006C2CD0"/>
    <w:pPr>
      <w:jc w:val="center"/>
    </w:pPr>
  </w:style>
  <w:style w:type="paragraph" w:customStyle="1" w:styleId="CXRAIRAABulleted">
    <w:name w:val="CX_RAIRAABulleted"/>
    <w:basedOn w:val="CXRAComments"/>
    <w:rsid w:val="006C2CD0"/>
    <w:pPr>
      <w:numPr>
        <w:numId w:val="9"/>
      </w:numPr>
    </w:pPr>
  </w:style>
  <w:style w:type="paragraph" w:customStyle="1" w:styleId="CXStepJustify">
    <w:name w:val="CX_StepJustify"/>
    <w:basedOn w:val="Normal"/>
    <w:rsid w:val="006C2CD0"/>
    <w:pPr>
      <w:jc w:val="both"/>
    </w:pPr>
  </w:style>
  <w:style w:type="character" w:customStyle="1" w:styleId="PACheckboxUnchecked">
    <w:name w:val="PA_CheckboxUnchecked"/>
    <w:basedOn w:val="DefaultParagraphFont"/>
    <w:rsid w:val="006C2CD0"/>
  </w:style>
  <w:style w:type="character" w:customStyle="1" w:styleId="PACheckboxChecked">
    <w:name w:val="PA_CheckboxChecked"/>
    <w:basedOn w:val="DefaultParagraphFont"/>
    <w:rsid w:val="006C2CD0"/>
  </w:style>
  <w:style w:type="paragraph" w:customStyle="1" w:styleId="APComment">
    <w:name w:val="AP_Comment"/>
    <w:basedOn w:val="Normal"/>
    <w:rsid w:val="006C2CD0"/>
    <w:rPr>
      <w:color w:val="33CCCC"/>
    </w:rPr>
  </w:style>
  <w:style w:type="paragraph" w:customStyle="1" w:styleId="APSpecifiedRisk">
    <w:name w:val="AP_SpecifiedRisk"/>
    <w:basedOn w:val="Normal"/>
    <w:rsid w:val="006C2CD0"/>
    <w:pPr>
      <w:jc w:val="center"/>
    </w:pPr>
    <w:rPr>
      <w:sz w:val="16"/>
    </w:rPr>
  </w:style>
  <w:style w:type="paragraph" w:customStyle="1" w:styleId="CXStepLeft">
    <w:name w:val="CX_StepLeft"/>
    <w:basedOn w:val="Normal"/>
    <w:rsid w:val="006C2CD0"/>
  </w:style>
  <w:style w:type="paragraph" w:customStyle="1" w:styleId="APStepLeft">
    <w:name w:val="AP_StepLeft"/>
    <w:basedOn w:val="Normal"/>
    <w:rsid w:val="006C2CD0"/>
  </w:style>
  <w:style w:type="paragraph" w:customStyle="1" w:styleId="CXCtItdependent">
    <w:name w:val="CX_CtItdependent"/>
    <w:basedOn w:val="Checkoff"/>
    <w:rsid w:val="006C2CD0"/>
  </w:style>
  <w:style w:type="paragraph" w:customStyle="1" w:styleId="CXCtManual">
    <w:name w:val="CX_CtManual"/>
    <w:basedOn w:val="Checkoff"/>
    <w:rsid w:val="006C2CD0"/>
  </w:style>
  <w:style w:type="paragraph" w:customStyle="1" w:styleId="Letterhead">
    <w:name w:val="Letterhead"/>
    <w:basedOn w:val="Normal"/>
    <w:next w:val="PAParaText"/>
    <w:rsid w:val="006C2CD0"/>
    <w:pPr>
      <w:spacing w:after="120"/>
      <w:jc w:val="both"/>
    </w:pPr>
  </w:style>
  <w:style w:type="paragraph" w:customStyle="1" w:styleId="SampleElectionTitle">
    <w:name w:val="SampleElectionTitle"/>
    <w:basedOn w:val="Normal"/>
    <w:next w:val="PAParaText"/>
    <w:rsid w:val="006C2CD0"/>
    <w:pPr>
      <w:spacing w:after="240"/>
      <w:jc w:val="center"/>
    </w:pPr>
    <w:rPr>
      <w:b/>
    </w:rPr>
  </w:style>
  <w:style w:type="character" w:customStyle="1" w:styleId="1PACheckboxUnchecked">
    <w:name w:val="$1_PA_CheckboxUnchecked"/>
    <w:basedOn w:val="PACheckboxUnchecked"/>
    <w:rsid w:val="006C2CD0"/>
  </w:style>
  <w:style w:type="character" w:customStyle="1" w:styleId="1PACheckboxChecked">
    <w:name w:val="$1_PA_CheckboxChecked"/>
    <w:basedOn w:val="PACheckboxChecked"/>
    <w:rsid w:val="006C2CD0"/>
  </w:style>
  <w:style w:type="paragraph" w:customStyle="1" w:styleId="APOutTablePracticalsTitle">
    <w:name w:val="AP_OutTablePracticalsTitle"/>
    <w:basedOn w:val="APPracticalsTitle"/>
    <w:rsid w:val="006C2CD0"/>
    <w:rPr>
      <w:vanish/>
    </w:rPr>
  </w:style>
  <w:style w:type="character" w:styleId="EndnoteReference">
    <w:name w:val="endnote reference"/>
    <w:basedOn w:val="DefaultParagraphFont"/>
    <w:uiPriority w:val="99"/>
    <w:semiHidden/>
    <w:unhideWhenUsed/>
    <w:rsid w:val="00183DEA"/>
    <w:rPr>
      <w:vertAlign w:val="superscript"/>
    </w:rPr>
  </w:style>
  <w:style w:type="character" w:customStyle="1" w:styleId="PPCRefGASBgasbs91">
    <w:name w:val="PPCRef_GASB_gasbs_91"/>
    <w:basedOn w:val="PAPPCRef"/>
    <w:rsid w:val="00183DEA"/>
    <w:rPr>
      <w:color w:val="0000FF"/>
      <w:u w:val="single"/>
    </w:rPr>
  </w:style>
  <w:style w:type="character" w:customStyle="1" w:styleId="PPCRefGASBgasbs84">
    <w:name w:val="PPCRef_GASB_gasbs_84"/>
    <w:basedOn w:val="PAPPCRef"/>
    <w:rsid w:val="00183DEA"/>
    <w:rPr>
      <w:color w:val="0000FF"/>
      <w:u w:val="single"/>
    </w:rPr>
  </w:style>
  <w:style w:type="character" w:customStyle="1" w:styleId="PPCRefGASBgasbs34">
    <w:name w:val="PPCRef_GASB_gasbs_34"/>
    <w:basedOn w:val="PAPPCRef"/>
    <w:rsid w:val="00183DEA"/>
    <w:rPr>
      <w:color w:val="0000FF"/>
      <w:u w:val="single"/>
    </w:rPr>
  </w:style>
  <w:style w:type="character" w:customStyle="1" w:styleId="PPCRefGASBgasbs37">
    <w:name w:val="PPCRef_GASB_gasbs_37"/>
    <w:basedOn w:val="PAPPCRef"/>
    <w:rsid w:val="00183DEA"/>
    <w:rPr>
      <w:color w:val="0000FF"/>
      <w:u w:val="single"/>
    </w:rPr>
  </w:style>
  <w:style w:type="character" w:customStyle="1" w:styleId="PPCRefAAALG2fe22880e7e64b76becbda01fcd27fbd2fe22880e7e64b76becbda01fcd27fbd">
    <w:name w:val="PPCRef_AA_ALG_2fe22880e7e64b76becbda01fcd27fbd_2fe22880e7e64b76becbda01fcd27fbd"/>
    <w:basedOn w:val="PAPPCRef"/>
    <w:rsid w:val="00183DEA"/>
    <w:rPr>
      <w:color w:val="0000FF"/>
      <w:u w:val="single"/>
    </w:rPr>
  </w:style>
  <w:style w:type="character" w:customStyle="1" w:styleId="PPCRefAAALG594b65ef0cd74e209525047e40a459e1594b65ef0cd74e209525047e40a459e1">
    <w:name w:val="PPCRef_AA_ALG_594b65ef0cd74e209525047e40a459e1_594b65ef0cd74e209525047e40a459e1"/>
    <w:basedOn w:val="PAPPCRef"/>
    <w:rsid w:val="00183DEA"/>
    <w:rPr>
      <w:color w:val="0000FF"/>
      <w:u w:val="single"/>
    </w:rPr>
  </w:style>
  <w:style w:type="character" w:customStyle="1" w:styleId="PPCRefAICPAPSad580bRIASEPad580b">
    <w:name w:val="PPCRef_AICPA_PS_ad_580b_RIASEP_ad_580b"/>
    <w:basedOn w:val="PAPPCRef"/>
    <w:rsid w:val="00183DEA"/>
    <w:rPr>
      <w:color w:val="0000FF"/>
      <w:u w:val="single"/>
    </w:rPr>
  </w:style>
  <w:style w:type="character" w:customStyle="1" w:styleId="PPCRefAAALGcd1b78d910b247ef8afb2b8d5e3abd1fcd1b78d910b247ef8afb2b8d5e3abd1f">
    <w:name w:val="PPCRef_AA_ALG_cd1b78d910b247ef8afb2b8d5e3abd1f_cd1b78d910b247ef8afb2b8d5e3abd1f"/>
    <w:basedOn w:val="PAPPCRef"/>
    <w:rsid w:val="00183DEA"/>
    <w:rPr>
      <w:rFonts w:cs="Arial"/>
      <w:color w:val="0000FF"/>
      <w:u w:val="single"/>
      <w:lang w:val="en-IN"/>
    </w:rPr>
  </w:style>
  <w:style w:type="character" w:customStyle="1" w:styleId="PPCRefAICPAPSet-cod1295010RIASEPet-cod1295010">
    <w:name w:val="PPCRef_AICPA_PS_et-cod_1.295.010_RIASEP_et-cod_1.295.010"/>
    <w:basedOn w:val="PAPPCRef"/>
    <w:rsid w:val="00183DEA"/>
    <w:rPr>
      <w:color w:val="0000FF"/>
      <w:u w:val="single"/>
    </w:rPr>
  </w:style>
  <w:style w:type="character" w:customStyle="1" w:styleId="PPCRefAICPAPSet-cod1295040RIASEPet-cod1295040">
    <w:name w:val="PPCRef_AICPA_PS_et-cod_1.295.040_RIASEP_et-cod_1.295.040"/>
    <w:basedOn w:val="PAPPCRef"/>
    <w:rsid w:val="00183DEA"/>
    <w:rPr>
      <w:color w:val="0000FF"/>
      <w:u w:val="single"/>
    </w:rPr>
  </w:style>
  <w:style w:type="character" w:customStyle="1" w:styleId="PPCRefAAALGe13ff1b6e3324a618fb3e41a78a7d174e13ff1b6e3324a618fb3e41a78a7d174">
    <w:name w:val="PPCRef_AA_ALG_e13ff1b6e3324a618fb3e41a78a7d174_e13ff1b6e3324a618fb3e41a78a7d174"/>
    <w:basedOn w:val="PAPPCRef"/>
    <w:rsid w:val="00183DEA"/>
    <w:rPr>
      <w:color w:val="0000FF"/>
      <w:u w:val="single"/>
      <w:lang w:val="en-IN"/>
    </w:rPr>
  </w:style>
  <w:style w:type="character" w:customStyle="1" w:styleId="PPCRefAAALGd150259731114ff3986bb5fe134f3586d150259731114ff3986bb5fe134f3586">
    <w:name w:val="PPCRef_AA_ALG_d150259731114ff3986bb5fe134f3586_d150259731114ff3986bb5fe134f3586"/>
    <w:basedOn w:val="PAPPCRef"/>
    <w:rsid w:val="00183DEA"/>
    <w:rPr>
      <w:color w:val="0000FF"/>
      <w:u w:val="single"/>
      <w:lang w:val="en-IN"/>
    </w:rPr>
  </w:style>
  <w:style w:type="character" w:customStyle="1" w:styleId="PPCRefAICPAPSad580ba22RIASEPad580ba22">
    <w:name w:val="PPCRef_AICPA_PS_ad_580b.a22_RIASEP_ad_580b.a22"/>
    <w:basedOn w:val="PAPPCRef"/>
    <w:rsid w:val="00183DEA"/>
    <w:rPr>
      <w:color w:val="0000FF"/>
      <w:u w:val="single"/>
    </w:rPr>
  </w:style>
  <w:style w:type="character" w:customStyle="1" w:styleId="PPCRefGASBgasbs5616">
    <w:name w:val="PPCRef_GASB_gasbs_56_16"/>
    <w:basedOn w:val="PAPPCRef"/>
    <w:rsid w:val="00183DEA"/>
    <w:rPr>
      <w:color w:val="0000FF"/>
      <w:u w:val="single"/>
    </w:rPr>
  </w:style>
  <w:style w:type="character" w:customStyle="1" w:styleId="PPCRefAAALG10aa7128883542369d82b4de3e033eb410aa7128883542369d82b4de3e033eb4">
    <w:name w:val="PPCRef_AA_ALG_10aa7128883542369d82b4de3e033eb4_10aa7128883542369d82b4de3e033eb4"/>
    <w:basedOn w:val="PAPPCRef"/>
    <w:rsid w:val="00183DEA"/>
    <w:rPr>
      <w:color w:val="0000FF"/>
      <w:u w:val="single"/>
    </w:rPr>
  </w:style>
  <w:style w:type="character" w:customStyle="1" w:styleId="PPCRefGASBgasbs56">
    <w:name w:val="PPCRef_GASB_gasbs_56"/>
    <w:basedOn w:val="PAPPCRef"/>
    <w:rsid w:val="00183DEA"/>
    <w:rPr>
      <w:color w:val="0000FF"/>
      <w:u w:val="single"/>
      <w:lang w:val="en-IN"/>
    </w:rPr>
  </w:style>
  <w:style w:type="character" w:customStyle="1" w:styleId="PPCRefAICPAPSad720RIASEPad720">
    <w:name w:val="PPCRef_AICPA_PS_ad_720_RIASEP_ad_720"/>
    <w:basedOn w:val="PAPPCRef"/>
    <w:rsid w:val="00183DEA"/>
    <w:rPr>
      <w:color w:val="0000FF"/>
      <w:u w:val="single"/>
    </w:rPr>
  </w:style>
  <w:style w:type="character" w:customStyle="1" w:styleId="PPCRefAICPAPSad720bRIASEPad720b">
    <w:name w:val="PPCRef_AICPA_PS_ad_720b_RIASEP_ad_720b"/>
    <w:basedOn w:val="PAPPCRef"/>
    <w:rsid w:val="00183DEA"/>
    <w:rPr>
      <w:color w:val="0000FF"/>
      <w:u w:val="single"/>
    </w:rPr>
  </w:style>
  <w:style w:type="character" w:customStyle="1" w:styleId="PPCRefAAALG8730fc13ac214a3c877f838622dfdadb8730fc13ac214a3c877f838622dfdadb">
    <w:name w:val="PPCRef_AA_ALG_8730fc13ac214a3c877f838622dfdadb_8730fc13ac214a3c877f838622dfdadb"/>
    <w:basedOn w:val="PAPPCRef"/>
    <w:rsid w:val="00183DEA"/>
    <w:rPr>
      <w:color w:val="0000FF"/>
      <w:u w:val="single"/>
      <w:lang w:val="en-IN"/>
    </w:rPr>
  </w:style>
  <w:style w:type="character" w:customStyle="1" w:styleId="PPCRefAAALGa1b89cdeaa7e46e9b4fa4821e39a2b11a1b89cdeaa7e46e9b4fa4821e39a2b11">
    <w:name w:val="PPCRef_AA_ALG_a1b89cdeaa7e46e9b4fa4821e39a2b11_a1b89cdeaa7e46e9b4fa4821e39a2b11"/>
    <w:basedOn w:val="PAPPCRef"/>
    <w:rsid w:val="00183DEA"/>
    <w:rPr>
      <w:color w:val="0000FF"/>
      <w:u w:val="single"/>
      <w:lang w:val="en-IN"/>
    </w:rPr>
  </w:style>
  <w:style w:type="character" w:customStyle="1" w:styleId="PPCRefAICPAPSad540ba26RIASEPad540ba26">
    <w:name w:val="PPCRef_AICPA_PS_ad_540b.a26_RIASEP_ad_540b.a26"/>
    <w:basedOn w:val="PAPPCRef"/>
    <w:rsid w:val="00183DEA"/>
    <w:rPr>
      <w:color w:val="0000FF"/>
      <w:u w:val="single"/>
    </w:rPr>
  </w:style>
  <w:style w:type="character" w:customStyle="1" w:styleId="PPCRefAICPAPSad580ba13RIASEPad580ba13">
    <w:name w:val="PPCRef_AICPA_PS_ad_580b.a13_RIASEP_ad_580b.a13"/>
    <w:basedOn w:val="PAPPCRef"/>
    <w:rsid w:val="00183DEA"/>
    <w:rPr>
      <w:color w:val="0000FF"/>
      <w:u w:val="single"/>
    </w:rPr>
  </w:style>
  <w:style w:type="character" w:customStyle="1" w:styleId="PPCRefAICPAPSad580b14RIASEPad580b14">
    <w:name w:val="PPCRef_AICPA_PS_ad_580b.14_RIASEP_ad_580b.14"/>
    <w:basedOn w:val="PAPPCRef"/>
    <w:rsid w:val="00183DEA"/>
    <w:rPr>
      <w:color w:val="0000FF"/>
      <w:u w:val="single"/>
    </w:rPr>
  </w:style>
  <w:style w:type="character" w:customStyle="1" w:styleId="PPCRefAAALGd2ba3cc996c845a1975910eaaa434903d2ba3cc996c845a1975910eaaa434903">
    <w:name w:val="PPCRef_AA_ALG_d2ba3cc996c845a1975910eaaa434903_d2ba3cc996c845a1975910eaaa434903"/>
    <w:basedOn w:val="PAPPCRef"/>
    <w:rsid w:val="00183DEA"/>
    <w:rPr>
      <w:color w:val="0000FF"/>
      <w:u w:val="single"/>
    </w:rPr>
  </w:style>
  <w:style w:type="character" w:customStyle="1" w:styleId="PPCRefAAALG10a83a3ea77548f79c935334be9dfcfb10a83a3ea77548f79c935334be9dfcfb">
    <w:name w:val="PPCRef_AA_ALG_10a83a3ea77548f79c935334be9dfcfb_10a83a3ea77548f79c935334be9dfcfb"/>
    <w:basedOn w:val="PAPPCRef"/>
    <w:rsid w:val="00183DEA"/>
    <w:rPr>
      <w:color w:val="0000FF"/>
      <w:u w:val="single"/>
    </w:rPr>
  </w:style>
  <w:style w:type="character" w:customStyle="1" w:styleId="PPCRefAAALGcff28724f80345cabe691efae2edfc17cff28724f80345cabe691efae2edfc17">
    <w:name w:val="PPCRef_AA_ALG_cff28724f80345cabe691efae2edfc17_cff28724f80345cabe691efae2edfc17"/>
    <w:basedOn w:val="PAPPCRef"/>
    <w:rsid w:val="00183DEA"/>
    <w:rPr>
      <w:color w:val="0000FF"/>
      <w:u w:val="single"/>
    </w:rPr>
  </w:style>
  <w:style w:type="character" w:customStyle="1" w:styleId="PPCRefAAALG0e09b95bbfb44a21a616f4d4c8e1826c0e09b95bbfb44a21a616f4d4c8e1826c">
    <w:name w:val="PPCRef_AA_ALG_0e09b95bbfb44a21a616f4d4c8e1826c_0e09b95bbfb44a21a616f4d4c8e1826c"/>
    <w:basedOn w:val="PAPPCRef"/>
    <w:rsid w:val="00183DEA"/>
    <w:rPr>
      <w:color w:val="0000FF"/>
      <w:u w:val="single"/>
    </w:rPr>
  </w:style>
  <w:style w:type="character" w:customStyle="1" w:styleId="PPCRefAICPAPSad580a16RIASEPad580a16">
    <w:name w:val="PPCRef_AICPA_PS_ad_580.a16_RIASEP_ad_580.a16"/>
    <w:basedOn w:val="PAPPCRef"/>
    <w:rsid w:val="00183DEA"/>
    <w:rPr>
      <w:color w:val="0000FF"/>
      <w:u w:val="single"/>
    </w:rPr>
  </w:style>
  <w:style w:type="character" w:customStyle="1" w:styleId="PPCRefGASBgasbs5418">
    <w:name w:val="PPCRef_GASB_gasbs_54_18"/>
    <w:basedOn w:val="PAPPCRef"/>
    <w:rsid w:val="00183DEA"/>
    <w:rPr>
      <w:color w:val="0000FF"/>
      <w:u w:val="single"/>
      <w:lang w:val="en-IN"/>
    </w:rPr>
  </w:style>
  <w:style w:type="character" w:customStyle="1" w:styleId="PPCRefAICPAPSad725bRIASEPad725b">
    <w:name w:val="PPCRef_AICPA_PS_ad_725b_RIASEP_ad_725b"/>
    <w:basedOn w:val="PAPPCRef"/>
    <w:rsid w:val="00183DEA"/>
    <w:rPr>
      <w:color w:val="0000FF"/>
      <w:u w:val="single"/>
    </w:rPr>
  </w:style>
  <w:style w:type="paragraph" w:styleId="BalloonText">
    <w:name w:val="Balloon Text"/>
    <w:basedOn w:val="Normal"/>
    <w:link w:val="BalloonTextChar"/>
    <w:uiPriority w:val="99"/>
    <w:semiHidden/>
    <w:unhideWhenUsed/>
    <w:rsid w:val="00B956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6F7"/>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ommon%20files\ppc\templates\20210201%20plge\ALG-CL-3_1%20Management%20Rep%20L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ALG-CL-3_1 Management Rep Ltr</Template>
  <TotalTime>0</TotalTime>
  <Pages>6</Pages>
  <Words>3018</Words>
  <Characters>17205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ALG CL 3 1 Management Rep Ltr</vt:lpstr>
    </vt:vector>
  </TitlesOfParts>
  <Company>PPC</Company>
  <LinksUpToDate>false</LinksUpToDate>
  <CharactersWithSpaces>20183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 CL 3 1 Management Rep Ltr</dc:title>
  <dc:subject/>
  <dc:creator>m6065641</dc:creator>
  <cp:keywords/>
  <dc:description/>
  <cp:lastModifiedBy>Mary Osborne</cp:lastModifiedBy>
  <cp:revision>2</cp:revision>
  <cp:lastPrinted>2022-06-08T16:16:00Z</cp:lastPrinted>
  <dcterms:created xsi:type="dcterms:W3CDTF">2024-06-26T18:28:00Z</dcterms:created>
  <dcterms:modified xsi:type="dcterms:W3CDTF">2024-06-26T18:28:00Z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PC_Book_Acronym">
    <vt:lpwstr>ALG</vt:lpwstr>
  </property>
  <property fmtid="{D5CDD505-2E9C-101B-9397-08002B2CF9AE}" pid="3" name="PPC_Book_Name">
    <vt:lpwstr>Audits of Local Governments</vt:lpwstr>
  </property>
  <property fmtid="{D5CDD505-2E9C-101B-9397-08002B2CF9AE}" pid="4" name="PPC_CD_Acronym">
    <vt:lpwstr>AA</vt:lpwstr>
  </property>
  <property fmtid="{D5CDD505-2E9C-101B-9397-08002B2CF9AE}" pid="5" name="PPC_Company_Acronym">
    <vt:lpwstr>PPC</vt:lpwstr>
  </property>
  <property fmtid="{D5CDD505-2E9C-101B-9397-08002B2CF9AE}" pid="6" name="PPC_Product_Code">
    <vt:lpwstr>OBET</vt:lpwstr>
  </property>
  <property fmtid="{D5CDD505-2E9C-101B-9397-08002B2CF9AE}" pid="7" name="PPC_Product_Edition">
    <vt:lpwstr>(2/21)</vt:lpwstr>
  </property>
  <property fmtid="{D5CDD505-2E9C-101B-9397-08002B2CF9AE}" pid="8" name="PPC_Template_Client_Name">
    <vt:lpwstr>[Client Name]</vt:lpwstr>
  </property>
  <property fmtid="{D5CDD505-2E9C-101B-9397-08002B2CF9AE}" pid="9" name="PPC_Template_Data_Share">
    <vt:lpwstr>0</vt:lpwstr>
  </property>
  <property fmtid="{D5CDD505-2E9C-101B-9397-08002B2CF9AE}" pid="10" name="PPC_Template_Engagement_Date">
    <vt:lpwstr>[Engagement Date]</vt:lpwstr>
  </property>
  <property fmtid="{D5CDD505-2E9C-101B-9397-08002B2CF9AE}" pid="11" name="PPC_Template_File">
    <vt:lpwstr>ALG-CL-3_1 Management Rep Ltr.dotx</vt:lpwstr>
  </property>
  <property fmtid="{D5CDD505-2E9C-101B-9397-08002B2CF9AE}" pid="12" name="PPC_Template_ID">
    <vt:lpwstr>c0c70af71a4c4e138aa9f749af5c5f53</vt:lpwstr>
  </property>
  <property fmtid="{D5CDD505-2E9C-101B-9397-08002B2CF9AE}" pid="13" name="PPC_Template_Menu_Type">
    <vt:lpwstr>CL</vt:lpwstr>
  </property>
  <property fmtid="{D5CDD505-2E9C-101B-9397-08002B2CF9AE}" pid="14" name="PPC_Template_Number">
    <vt:lpwstr>3.1</vt:lpwstr>
  </property>
  <property fmtid="{D5CDD505-2E9C-101B-9397-08002B2CF9AE}" pid="15" name="PPC_Template_Section">
    <vt:lpwstr>CL</vt:lpwstr>
  </property>
  <property fmtid="{D5CDD505-2E9C-101B-9397-08002B2CF9AE}" pid="16" name="PPC_Template_Security">
    <vt:lpwstr>False</vt:lpwstr>
  </property>
  <property fmtid="{D5CDD505-2E9C-101B-9397-08002B2CF9AE}" pid="17" name="PPC_Template_Title">
    <vt:lpwstr>ALG-CL-3.1: Management Representation Letter</vt:lpwstr>
  </property>
  <property fmtid="{D5CDD505-2E9C-101B-9397-08002B2CF9AE}" pid="18" name="PPC_Template_Title_Prefix">
    <vt:lpwstr>ALG-CL-3.1</vt:lpwstr>
  </property>
  <property fmtid="{D5CDD505-2E9C-101B-9397-08002B2CF9AE}" pid="19" name="PPC_Template_Type">
    <vt:lpwstr>CL</vt:lpwstr>
  </property>
  <property fmtid="{D5CDD505-2E9C-101B-9397-08002B2CF9AE}" pid="20" name="PPC_Template_Version">
    <vt:lpwstr>202102.0</vt:lpwstr>
  </property>
  <property fmtid="{D5CDD505-2E9C-101B-9397-08002B2CF9AE}" pid="21" name="PPC_Workpaper_Reference">
    <vt:lpwstr>[WPRef]</vt:lpwstr>
  </property>
</Properties>
</file>